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9CA04" w14:textId="77777777" w:rsidR="00047ABD" w:rsidRPr="004B1E18" w:rsidRDefault="00047ABD" w:rsidP="00E90D39">
      <w:pPr>
        <w:pStyle w:val="Centered"/>
        <w:spacing w:after="120"/>
        <w:rPr>
          <w:sz w:val="24"/>
          <w:szCs w:val="24"/>
        </w:rPr>
      </w:pPr>
      <w:bookmarkStart w:id="0" w:name="_GoBack"/>
      <w:bookmarkEnd w:id="0"/>
      <w:r w:rsidRPr="004B1E18">
        <w:rPr>
          <w:sz w:val="24"/>
          <w:szCs w:val="24"/>
        </w:rPr>
        <w:t>PURCHASE AND SALE AGREEMENT</w:t>
      </w:r>
      <w:r w:rsidRPr="004B1E18">
        <w:rPr>
          <w:sz w:val="24"/>
          <w:szCs w:val="24"/>
        </w:rPr>
        <w:br/>
        <w:t>AND JOINT ESCROW INSTRUCTIONS</w:t>
      </w:r>
    </w:p>
    <w:p w14:paraId="0F37F391" w14:textId="409D7B17" w:rsidR="00047ABD" w:rsidRPr="004B1E18" w:rsidRDefault="00047ABD" w:rsidP="00E90D39">
      <w:pPr>
        <w:pStyle w:val="BodyText"/>
        <w:spacing w:after="120"/>
        <w:jc w:val="both"/>
        <w:rPr>
          <w:szCs w:val="24"/>
        </w:rPr>
      </w:pPr>
      <w:r w:rsidRPr="004B1E18">
        <w:rPr>
          <w:szCs w:val="24"/>
        </w:rPr>
        <w:t xml:space="preserve">THIS PURCHASE AND SALE AGREEMENT AND JOINT ESCROW INSTRUCTIONS (this </w:t>
      </w:r>
      <w:r w:rsidRPr="004B1E18">
        <w:rPr>
          <w:bCs/>
          <w:szCs w:val="24"/>
        </w:rPr>
        <w:t>“</w:t>
      </w:r>
      <w:r w:rsidRPr="004B1E18">
        <w:rPr>
          <w:b/>
          <w:bCs/>
          <w:szCs w:val="24"/>
        </w:rPr>
        <w:t>Agreement</w:t>
      </w:r>
      <w:r w:rsidRPr="004B1E18">
        <w:rPr>
          <w:bCs/>
          <w:szCs w:val="24"/>
        </w:rPr>
        <w:t>”</w:t>
      </w:r>
      <w:r w:rsidRPr="004B1E18">
        <w:rPr>
          <w:szCs w:val="24"/>
        </w:rPr>
        <w:t xml:space="preserve">) is made as of </w:t>
      </w:r>
      <w:r w:rsidR="001A2570" w:rsidRPr="004B1E18">
        <w:rPr>
          <w:szCs w:val="24"/>
        </w:rPr>
        <w:t>July</w:t>
      </w:r>
      <w:r w:rsidR="00081F81" w:rsidRPr="004B1E18">
        <w:rPr>
          <w:szCs w:val="24"/>
        </w:rPr>
        <w:t xml:space="preserve"> ____</w:t>
      </w:r>
      <w:r w:rsidR="008A099A" w:rsidRPr="004B1E18">
        <w:rPr>
          <w:szCs w:val="24"/>
        </w:rPr>
        <w:t>, 2017</w:t>
      </w:r>
      <w:r w:rsidRPr="004B1E18">
        <w:rPr>
          <w:szCs w:val="24"/>
        </w:rPr>
        <w:t xml:space="preserve"> (“</w:t>
      </w:r>
      <w:r w:rsidRPr="004B1E18">
        <w:rPr>
          <w:b/>
          <w:szCs w:val="24"/>
        </w:rPr>
        <w:t>Effective Date</w:t>
      </w:r>
      <w:r w:rsidRPr="004B1E18">
        <w:rPr>
          <w:szCs w:val="24"/>
        </w:rPr>
        <w:t>”), by and</w:t>
      </w:r>
      <w:r w:rsidR="00361139" w:rsidRPr="004B1E18">
        <w:rPr>
          <w:szCs w:val="24"/>
        </w:rPr>
        <w:t xml:space="preserve"> between </w:t>
      </w:r>
      <w:r w:rsidR="00D909DD" w:rsidRPr="004B1E18">
        <w:rPr>
          <w:szCs w:val="24"/>
        </w:rPr>
        <w:t>CHARTER SCHOOL SOLUTIONS CORAL LLC, a Delaware limited liability company</w:t>
      </w:r>
      <w:r w:rsidR="00576295" w:rsidRPr="004B1E18">
        <w:rPr>
          <w:szCs w:val="24"/>
        </w:rPr>
        <w:t xml:space="preserve"> </w:t>
      </w:r>
      <w:r w:rsidRPr="004B1E18">
        <w:rPr>
          <w:bCs/>
          <w:szCs w:val="24"/>
        </w:rPr>
        <w:t>(“</w:t>
      </w:r>
      <w:r w:rsidRPr="004B1E18">
        <w:rPr>
          <w:b/>
          <w:bCs/>
          <w:szCs w:val="24"/>
        </w:rPr>
        <w:t>Seller</w:t>
      </w:r>
      <w:r w:rsidRPr="004B1E18">
        <w:rPr>
          <w:bCs/>
          <w:szCs w:val="24"/>
        </w:rPr>
        <w:t>”</w:t>
      </w:r>
      <w:r w:rsidRPr="004B1E18">
        <w:rPr>
          <w:szCs w:val="24"/>
        </w:rPr>
        <w:t>)</w:t>
      </w:r>
      <w:r w:rsidR="00D366F3" w:rsidRPr="004B1E18">
        <w:rPr>
          <w:szCs w:val="24"/>
        </w:rPr>
        <w:t>,</w:t>
      </w:r>
      <w:r w:rsidR="001A2570" w:rsidRPr="004B1E18">
        <w:rPr>
          <w:szCs w:val="24"/>
        </w:rPr>
        <w:t xml:space="preserve"> </w:t>
      </w:r>
      <w:r w:rsidR="00D366F3" w:rsidRPr="004B1E18">
        <w:rPr>
          <w:szCs w:val="24"/>
        </w:rPr>
        <w:t xml:space="preserve">and </w:t>
      </w:r>
      <w:r w:rsidR="007E75A9" w:rsidRPr="004B1E18">
        <w:rPr>
          <w:szCs w:val="24"/>
        </w:rPr>
        <w:t>CORAL ACADEMY OF SCIENCE LAS VEGAS, a Nevada public charter school</w:t>
      </w:r>
      <w:r w:rsidRPr="004B1E18">
        <w:rPr>
          <w:szCs w:val="24"/>
        </w:rPr>
        <w:t xml:space="preserve"> </w:t>
      </w:r>
      <w:r w:rsidRPr="004B1E18">
        <w:rPr>
          <w:bCs/>
          <w:szCs w:val="24"/>
        </w:rPr>
        <w:t>(“</w:t>
      </w:r>
      <w:r w:rsidRPr="004B1E18">
        <w:rPr>
          <w:b/>
          <w:bCs/>
          <w:szCs w:val="24"/>
        </w:rPr>
        <w:t>Buyer</w:t>
      </w:r>
      <w:r w:rsidRPr="004B1E18">
        <w:rPr>
          <w:bCs/>
          <w:szCs w:val="24"/>
        </w:rPr>
        <w:t>”</w:t>
      </w:r>
      <w:r w:rsidRPr="004B1E18">
        <w:rPr>
          <w:szCs w:val="24"/>
        </w:rPr>
        <w:t>).</w:t>
      </w:r>
    </w:p>
    <w:p w14:paraId="5C68E3C1" w14:textId="761247E2" w:rsidR="001A2570" w:rsidRPr="004B1E18" w:rsidRDefault="001A2570" w:rsidP="00E90D39">
      <w:pPr>
        <w:spacing w:after="120"/>
        <w:ind w:firstLine="720"/>
        <w:jc w:val="both"/>
        <w:rPr>
          <w:szCs w:val="24"/>
        </w:rPr>
      </w:pPr>
      <w:r w:rsidRPr="004B1E18">
        <w:rPr>
          <w:szCs w:val="24"/>
        </w:rPr>
        <w:t>WHEREAS, Buyer and</w:t>
      </w:r>
      <w:r w:rsidR="00B554D6" w:rsidRPr="004B1E18">
        <w:rPr>
          <w:szCs w:val="24"/>
        </w:rPr>
        <w:t xml:space="preserve"> Seller’s affiliate,</w:t>
      </w:r>
      <w:r w:rsidRPr="004B1E18">
        <w:rPr>
          <w:szCs w:val="24"/>
        </w:rPr>
        <w:t xml:space="preserve"> Red Hook Capital Partners II LLC, </w:t>
      </w:r>
      <w:r w:rsidR="00B554D6" w:rsidRPr="004B1E18">
        <w:rPr>
          <w:szCs w:val="24"/>
        </w:rPr>
        <w:t xml:space="preserve">a Delaware limited liability company, entered into that certain </w:t>
      </w:r>
      <w:r w:rsidRPr="004B1E18">
        <w:rPr>
          <w:szCs w:val="24"/>
        </w:rPr>
        <w:t>Lease Agreement dated October 28, 2015</w:t>
      </w:r>
      <w:r w:rsidR="006B6410" w:rsidRPr="004B1E18">
        <w:rPr>
          <w:szCs w:val="24"/>
        </w:rPr>
        <w:t>,</w:t>
      </w:r>
      <w:r w:rsidRPr="004B1E18">
        <w:rPr>
          <w:szCs w:val="24"/>
        </w:rPr>
        <w:t xml:space="preserve"> </w:t>
      </w:r>
      <w:r w:rsidR="00B554D6" w:rsidRPr="004B1E18">
        <w:rPr>
          <w:szCs w:val="24"/>
        </w:rPr>
        <w:t>as amended by that certain</w:t>
      </w:r>
      <w:r w:rsidRPr="004B1E18">
        <w:rPr>
          <w:szCs w:val="24"/>
        </w:rPr>
        <w:t xml:space="preserve"> F</w:t>
      </w:r>
      <w:r w:rsidR="00870A8C" w:rsidRPr="004B1E18">
        <w:rPr>
          <w:szCs w:val="24"/>
        </w:rPr>
        <w:t>irst Amendment dated January 28</w:t>
      </w:r>
      <w:r w:rsidRPr="004B1E18">
        <w:rPr>
          <w:szCs w:val="24"/>
        </w:rPr>
        <w:t>, 2016</w:t>
      </w:r>
      <w:r w:rsidR="00B554D6" w:rsidRPr="004B1E18">
        <w:rPr>
          <w:szCs w:val="24"/>
        </w:rPr>
        <w:t>,</w:t>
      </w:r>
      <w:r w:rsidR="00870A8C" w:rsidRPr="004B1E18">
        <w:rPr>
          <w:szCs w:val="24"/>
        </w:rPr>
        <w:t xml:space="preserve"> and</w:t>
      </w:r>
      <w:r w:rsidR="00B554D6" w:rsidRPr="004B1E18">
        <w:rPr>
          <w:szCs w:val="24"/>
        </w:rPr>
        <w:t xml:space="preserve"> that certain</w:t>
      </w:r>
      <w:r w:rsidR="00870A8C" w:rsidRPr="004B1E18">
        <w:rPr>
          <w:szCs w:val="24"/>
        </w:rPr>
        <w:t xml:space="preserve"> Second Amendment dated October 20, 2016</w:t>
      </w:r>
      <w:r w:rsidRPr="004B1E18">
        <w:rPr>
          <w:szCs w:val="24"/>
        </w:rPr>
        <w:t xml:space="preserve"> (as amended, the “</w:t>
      </w:r>
      <w:r w:rsidRPr="004B1E18">
        <w:rPr>
          <w:b/>
          <w:szCs w:val="24"/>
        </w:rPr>
        <w:t>Lease</w:t>
      </w:r>
      <w:r w:rsidRPr="004B1E18">
        <w:rPr>
          <w:szCs w:val="24"/>
        </w:rPr>
        <w:t>”), pursuant to which Seller’s affiliate leased and continues to lease the Property to Buyer;</w:t>
      </w:r>
    </w:p>
    <w:p w14:paraId="2D313A2E" w14:textId="56E41364" w:rsidR="001A2570" w:rsidRPr="004B1E18" w:rsidRDefault="001A2570" w:rsidP="00E90D39">
      <w:pPr>
        <w:spacing w:after="120"/>
        <w:ind w:firstLine="720"/>
        <w:jc w:val="both"/>
        <w:rPr>
          <w:szCs w:val="24"/>
        </w:rPr>
      </w:pPr>
      <w:r w:rsidRPr="004B1E18">
        <w:rPr>
          <w:szCs w:val="24"/>
        </w:rPr>
        <w:t>WHEREAS, Seller legally succeeded its affiliate as owner of the Property and landlord under the Lease; and</w:t>
      </w:r>
    </w:p>
    <w:p w14:paraId="4226C087" w14:textId="1C0C72D0" w:rsidR="001A2570" w:rsidRPr="004B1E18" w:rsidRDefault="001A2570" w:rsidP="00E90D39">
      <w:pPr>
        <w:spacing w:after="120"/>
        <w:ind w:firstLine="720"/>
        <w:jc w:val="both"/>
        <w:rPr>
          <w:szCs w:val="24"/>
        </w:rPr>
      </w:pPr>
      <w:r w:rsidRPr="004B1E18">
        <w:rPr>
          <w:szCs w:val="24"/>
        </w:rPr>
        <w:t>WHEREAS, the Lease grant</w:t>
      </w:r>
      <w:r w:rsidR="00B554D6" w:rsidRPr="004B1E18">
        <w:rPr>
          <w:szCs w:val="24"/>
        </w:rPr>
        <w:t>s</w:t>
      </w:r>
      <w:r w:rsidRPr="004B1E18">
        <w:rPr>
          <w:szCs w:val="24"/>
        </w:rPr>
        <w:t xml:space="preserve"> Buyer an option to </w:t>
      </w:r>
      <w:r w:rsidR="00B554D6" w:rsidRPr="004B1E18">
        <w:rPr>
          <w:szCs w:val="24"/>
        </w:rPr>
        <w:t>purchase the Property, and the p</w:t>
      </w:r>
      <w:r w:rsidRPr="004B1E18">
        <w:rPr>
          <w:szCs w:val="24"/>
        </w:rPr>
        <w:t xml:space="preserve">arties have agreed herein on the terms and conditions by </w:t>
      </w:r>
      <w:proofErr w:type="gramStart"/>
      <w:r w:rsidRPr="004B1E18">
        <w:rPr>
          <w:szCs w:val="24"/>
        </w:rPr>
        <w:t>which such purchase and sale</w:t>
      </w:r>
      <w:proofErr w:type="gramEnd"/>
      <w:r w:rsidRPr="004B1E18">
        <w:rPr>
          <w:szCs w:val="24"/>
        </w:rPr>
        <w:t xml:space="preserve"> shall take place.</w:t>
      </w:r>
    </w:p>
    <w:p w14:paraId="2A27192A" w14:textId="249D4645" w:rsidR="00E90D39" w:rsidRPr="004B1E18" w:rsidRDefault="00047ABD" w:rsidP="00B554D6">
      <w:pPr>
        <w:pStyle w:val="BodyText"/>
        <w:spacing w:after="120"/>
        <w:jc w:val="both"/>
        <w:rPr>
          <w:szCs w:val="24"/>
        </w:rPr>
      </w:pPr>
      <w:r w:rsidRPr="004B1E18">
        <w:rPr>
          <w:szCs w:val="24"/>
        </w:rPr>
        <w:t>In consideration of the mutual covenants contained herein and for other good and valuable consideration, the receipt and sufficiency of which are hereby acknowledged, Seller and Buyer hereby agree as follows:</w:t>
      </w:r>
    </w:p>
    <w:p w14:paraId="22377F97" w14:textId="77777777" w:rsidR="00047ABD" w:rsidRPr="004B1E18" w:rsidRDefault="00047ABD" w:rsidP="00E90D39">
      <w:pPr>
        <w:pStyle w:val="Article5L1"/>
        <w:spacing w:before="0" w:after="120"/>
        <w:rPr>
          <w:szCs w:val="24"/>
        </w:rPr>
      </w:pPr>
      <w:bookmarkStart w:id="1" w:name="_Toc519966145"/>
      <w:bookmarkStart w:id="2" w:name="_Toc519967387"/>
      <w:r w:rsidRPr="004B1E18">
        <w:rPr>
          <w:szCs w:val="24"/>
        </w:rPr>
        <w:t>- BASIC TERMS</w:t>
      </w:r>
      <w:bookmarkEnd w:id="1"/>
      <w:bookmarkEnd w:id="2"/>
    </w:p>
    <w:p w14:paraId="4626900F" w14:textId="77777777" w:rsidR="00047ABD" w:rsidRPr="004B1E18" w:rsidRDefault="00047ABD" w:rsidP="00E90D39">
      <w:pPr>
        <w:pStyle w:val="BodyText"/>
        <w:spacing w:after="120"/>
        <w:jc w:val="both"/>
        <w:rPr>
          <w:szCs w:val="24"/>
        </w:rPr>
      </w:pPr>
      <w:r w:rsidRPr="004B1E18">
        <w:rPr>
          <w:szCs w:val="24"/>
        </w:rPr>
        <w:t xml:space="preserve">This </w:t>
      </w:r>
      <w:r w:rsidRPr="004B1E18">
        <w:rPr>
          <w:szCs w:val="24"/>
          <w:u w:val="single"/>
        </w:rPr>
        <w:t>Article 1</w:t>
      </w:r>
      <w:r w:rsidRPr="004B1E18">
        <w:rPr>
          <w:szCs w:val="24"/>
        </w:rPr>
        <w:t xml:space="preserve"> sets forth certain terms of this Agreement, subject, however, to any adjustments set forth elsewhere in this Agreement.</w:t>
      </w:r>
    </w:p>
    <w:p w14:paraId="50715EDF" w14:textId="5F999099" w:rsidR="00047ABD" w:rsidRPr="004B1E18" w:rsidRDefault="00047ABD" w:rsidP="00E90D39">
      <w:pPr>
        <w:pStyle w:val="Article5L2"/>
        <w:tabs>
          <w:tab w:val="clear" w:pos="1584"/>
          <w:tab w:val="clear" w:pos="2160"/>
        </w:tabs>
        <w:spacing w:after="120"/>
        <w:jc w:val="both"/>
        <w:rPr>
          <w:szCs w:val="24"/>
        </w:rPr>
      </w:pPr>
      <w:bookmarkStart w:id="3" w:name="_Toc519966146"/>
      <w:bookmarkStart w:id="4" w:name="_Toc519967388"/>
      <w:r w:rsidRPr="004B1E18">
        <w:rPr>
          <w:szCs w:val="24"/>
          <w:u w:val="single"/>
        </w:rPr>
        <w:t>Purchase Price</w:t>
      </w:r>
      <w:r w:rsidR="00CB51DF" w:rsidRPr="004B1E18">
        <w:rPr>
          <w:szCs w:val="24"/>
        </w:rPr>
        <w:t xml:space="preserve">: </w:t>
      </w:r>
      <w:r w:rsidRPr="004B1E18">
        <w:rPr>
          <w:szCs w:val="24"/>
        </w:rPr>
        <w:t>$</w:t>
      </w:r>
      <w:bookmarkEnd w:id="3"/>
      <w:bookmarkEnd w:id="4"/>
      <w:r w:rsidR="002948C4" w:rsidRPr="004B1E18">
        <w:rPr>
          <w:szCs w:val="24"/>
        </w:rPr>
        <w:t>7,075,000</w:t>
      </w:r>
      <w:r w:rsidRPr="004B1E18">
        <w:rPr>
          <w:szCs w:val="24"/>
        </w:rPr>
        <w:t>.</w:t>
      </w:r>
    </w:p>
    <w:p w14:paraId="28517F88" w14:textId="39F35AD2" w:rsidR="00047ABD" w:rsidRPr="004B1E18" w:rsidRDefault="00047ABD" w:rsidP="00E90D39">
      <w:pPr>
        <w:pStyle w:val="Article5L2"/>
        <w:tabs>
          <w:tab w:val="clear" w:pos="1584"/>
          <w:tab w:val="clear" w:pos="2160"/>
        </w:tabs>
        <w:spacing w:after="120"/>
        <w:jc w:val="both"/>
        <w:rPr>
          <w:szCs w:val="24"/>
        </w:rPr>
      </w:pPr>
      <w:bookmarkStart w:id="5" w:name="_Toc519966148"/>
      <w:bookmarkStart w:id="6" w:name="_Toc519967390"/>
      <w:r w:rsidRPr="004B1E18">
        <w:rPr>
          <w:szCs w:val="24"/>
          <w:u w:val="single"/>
        </w:rPr>
        <w:t>Initial Deposit</w:t>
      </w:r>
      <w:r w:rsidR="00CB51DF" w:rsidRPr="004B1E18">
        <w:rPr>
          <w:szCs w:val="24"/>
        </w:rPr>
        <w:t xml:space="preserve">: </w:t>
      </w:r>
      <w:r w:rsidRPr="004B1E18">
        <w:rPr>
          <w:szCs w:val="24"/>
        </w:rPr>
        <w:t>$</w:t>
      </w:r>
      <w:bookmarkEnd w:id="5"/>
      <w:bookmarkEnd w:id="6"/>
      <w:r w:rsidR="00CE79CC" w:rsidRPr="004B1E18">
        <w:rPr>
          <w:szCs w:val="24"/>
        </w:rPr>
        <w:t>40,000</w:t>
      </w:r>
      <w:r w:rsidRPr="004B1E18">
        <w:rPr>
          <w:szCs w:val="24"/>
        </w:rPr>
        <w:t>.</w:t>
      </w:r>
    </w:p>
    <w:p w14:paraId="59965B2C" w14:textId="05DE2F0E" w:rsidR="00047ABD" w:rsidRPr="004B1E18" w:rsidRDefault="00047ABD" w:rsidP="00E90D39">
      <w:pPr>
        <w:pStyle w:val="Article5L2"/>
        <w:tabs>
          <w:tab w:val="clear" w:pos="1584"/>
          <w:tab w:val="clear" w:pos="2160"/>
        </w:tabs>
        <w:spacing w:after="120"/>
        <w:jc w:val="both"/>
        <w:rPr>
          <w:szCs w:val="24"/>
        </w:rPr>
      </w:pPr>
      <w:bookmarkStart w:id="7" w:name="_Toc519966150"/>
      <w:bookmarkStart w:id="8" w:name="_Toc519967392"/>
      <w:r w:rsidRPr="004B1E18">
        <w:rPr>
          <w:szCs w:val="24"/>
          <w:u w:val="single"/>
        </w:rPr>
        <w:t>Closing Date</w:t>
      </w:r>
      <w:r w:rsidRPr="004B1E18">
        <w:rPr>
          <w:szCs w:val="24"/>
        </w:rPr>
        <w:t xml:space="preserve">:  </w:t>
      </w:r>
      <w:bookmarkEnd w:id="7"/>
      <w:bookmarkEnd w:id="8"/>
      <w:r w:rsidR="00D366F3" w:rsidRPr="004B1E18">
        <w:rPr>
          <w:szCs w:val="24"/>
        </w:rPr>
        <w:t xml:space="preserve">The </w:t>
      </w:r>
      <w:r w:rsidR="00081F81" w:rsidRPr="004B1E18">
        <w:rPr>
          <w:szCs w:val="24"/>
        </w:rPr>
        <w:t xml:space="preserve">date that is </w:t>
      </w:r>
      <w:r w:rsidR="00F11AC2" w:rsidRPr="004B1E18">
        <w:rPr>
          <w:szCs w:val="24"/>
        </w:rPr>
        <w:t>fifteen (15</w:t>
      </w:r>
      <w:r w:rsidR="00081F81" w:rsidRPr="004B1E18">
        <w:rPr>
          <w:szCs w:val="24"/>
        </w:rPr>
        <w:t xml:space="preserve">) days following </w:t>
      </w:r>
      <w:r w:rsidR="00B07515" w:rsidRPr="004B1E18">
        <w:rPr>
          <w:szCs w:val="24"/>
        </w:rPr>
        <w:t xml:space="preserve">the </w:t>
      </w:r>
      <w:r w:rsidR="00081F81" w:rsidRPr="004B1E18">
        <w:rPr>
          <w:szCs w:val="24"/>
        </w:rPr>
        <w:t>expiration of the</w:t>
      </w:r>
      <w:r w:rsidR="00444463" w:rsidRPr="004B1E18">
        <w:rPr>
          <w:szCs w:val="24"/>
        </w:rPr>
        <w:t xml:space="preserve"> later of (i) the</w:t>
      </w:r>
      <w:r w:rsidR="00081F81" w:rsidRPr="004B1E18">
        <w:rPr>
          <w:szCs w:val="24"/>
        </w:rPr>
        <w:t xml:space="preserve"> Approval Period</w:t>
      </w:r>
      <w:r w:rsidR="007032A3" w:rsidRPr="004B1E18">
        <w:rPr>
          <w:szCs w:val="24"/>
        </w:rPr>
        <w:t xml:space="preserve">, </w:t>
      </w:r>
      <w:r w:rsidR="00444463" w:rsidRPr="004B1E18">
        <w:rPr>
          <w:szCs w:val="24"/>
        </w:rPr>
        <w:t xml:space="preserve">or (ii) the </w:t>
      </w:r>
      <w:r w:rsidR="009C7A9A" w:rsidRPr="004B1E18">
        <w:rPr>
          <w:szCs w:val="24"/>
        </w:rPr>
        <w:t>Bond Financing Contingency</w:t>
      </w:r>
      <w:r w:rsidR="00444463" w:rsidRPr="004B1E18">
        <w:rPr>
          <w:szCs w:val="24"/>
        </w:rPr>
        <w:t xml:space="preserve"> Period</w:t>
      </w:r>
      <w:r w:rsidR="003D7627">
        <w:rPr>
          <w:szCs w:val="24"/>
        </w:rPr>
        <w:t>, but no later than Friday, December 29, 2017</w:t>
      </w:r>
      <w:r w:rsidR="004B1E18">
        <w:rPr>
          <w:szCs w:val="24"/>
        </w:rPr>
        <w:t>.</w:t>
      </w:r>
    </w:p>
    <w:p w14:paraId="78348DDC" w14:textId="64E48F69" w:rsidR="00047ABD" w:rsidRPr="004B1E18" w:rsidRDefault="00047ABD" w:rsidP="00E90D39">
      <w:pPr>
        <w:pStyle w:val="Article5L2"/>
        <w:tabs>
          <w:tab w:val="clear" w:pos="1584"/>
          <w:tab w:val="clear" w:pos="2160"/>
        </w:tabs>
        <w:spacing w:after="120"/>
        <w:jc w:val="both"/>
        <w:rPr>
          <w:szCs w:val="24"/>
        </w:rPr>
      </w:pPr>
      <w:bookmarkStart w:id="9" w:name="_Toc519966151"/>
      <w:bookmarkStart w:id="10" w:name="_Toc519967393"/>
      <w:r w:rsidRPr="004B1E18">
        <w:rPr>
          <w:szCs w:val="24"/>
          <w:u w:val="single"/>
        </w:rPr>
        <w:t>Approval Period</w:t>
      </w:r>
      <w:r w:rsidRPr="004B1E18">
        <w:rPr>
          <w:szCs w:val="24"/>
        </w:rPr>
        <w:t xml:space="preserve">:  </w:t>
      </w:r>
      <w:bookmarkEnd w:id="9"/>
      <w:bookmarkEnd w:id="10"/>
      <w:r w:rsidRPr="004B1E18">
        <w:rPr>
          <w:szCs w:val="24"/>
        </w:rPr>
        <w:t xml:space="preserve">Subject to the provisions of </w:t>
      </w:r>
      <w:r w:rsidRPr="004B1E18">
        <w:rPr>
          <w:szCs w:val="24"/>
          <w:u w:val="single"/>
        </w:rPr>
        <w:t>Section 4.2</w:t>
      </w:r>
      <w:r w:rsidRPr="004B1E18">
        <w:rPr>
          <w:szCs w:val="24"/>
        </w:rPr>
        <w:t>, the period commencing on the</w:t>
      </w:r>
      <w:r w:rsidR="00321E42" w:rsidRPr="004B1E18">
        <w:rPr>
          <w:szCs w:val="24"/>
        </w:rPr>
        <w:t xml:space="preserve"> Effective Date and ending</w:t>
      </w:r>
      <w:r w:rsidR="00F11AC2" w:rsidRPr="004B1E18">
        <w:rPr>
          <w:szCs w:val="24"/>
        </w:rPr>
        <w:t xml:space="preserve"> </w:t>
      </w:r>
      <w:r w:rsidR="002948C4" w:rsidRPr="004B1E18">
        <w:rPr>
          <w:szCs w:val="24"/>
        </w:rPr>
        <w:t>sixty</w:t>
      </w:r>
      <w:r w:rsidR="00F11AC2" w:rsidRPr="004B1E18">
        <w:rPr>
          <w:szCs w:val="24"/>
        </w:rPr>
        <w:t xml:space="preserve"> (</w:t>
      </w:r>
      <w:r w:rsidR="002948C4" w:rsidRPr="004B1E18">
        <w:rPr>
          <w:szCs w:val="24"/>
        </w:rPr>
        <w:t>6</w:t>
      </w:r>
      <w:r w:rsidR="00D67538" w:rsidRPr="004B1E18">
        <w:rPr>
          <w:szCs w:val="24"/>
        </w:rPr>
        <w:t>0</w:t>
      </w:r>
      <w:r w:rsidR="00D366F3" w:rsidRPr="004B1E18">
        <w:rPr>
          <w:szCs w:val="24"/>
        </w:rPr>
        <w:t xml:space="preserve">) days after the </w:t>
      </w:r>
      <w:r w:rsidR="009C7A9A" w:rsidRPr="004B1E18">
        <w:rPr>
          <w:szCs w:val="24"/>
        </w:rPr>
        <w:t>Effective Date</w:t>
      </w:r>
      <w:r w:rsidR="00081F81" w:rsidRPr="004B1E18">
        <w:rPr>
          <w:szCs w:val="24"/>
        </w:rPr>
        <w:t>.</w:t>
      </w:r>
    </w:p>
    <w:p w14:paraId="133319D3" w14:textId="6A37B034" w:rsidR="00047ABD" w:rsidRPr="004B1E18" w:rsidRDefault="00047ABD" w:rsidP="00E90D39">
      <w:pPr>
        <w:pStyle w:val="Article5L2"/>
        <w:tabs>
          <w:tab w:val="clear" w:pos="1584"/>
          <w:tab w:val="clear" w:pos="2160"/>
        </w:tabs>
        <w:spacing w:after="120"/>
        <w:jc w:val="both"/>
        <w:rPr>
          <w:szCs w:val="24"/>
        </w:rPr>
      </w:pPr>
      <w:bookmarkStart w:id="11" w:name="_Toc519966152"/>
      <w:bookmarkStart w:id="12" w:name="_Toc519967394"/>
      <w:r w:rsidRPr="004B1E18">
        <w:rPr>
          <w:szCs w:val="24"/>
          <w:u w:val="single"/>
        </w:rPr>
        <w:t>Title Approval Date</w:t>
      </w:r>
      <w:r w:rsidRPr="004B1E18">
        <w:rPr>
          <w:szCs w:val="24"/>
        </w:rPr>
        <w:t xml:space="preserve">:  </w:t>
      </w:r>
      <w:bookmarkEnd w:id="11"/>
      <w:bookmarkEnd w:id="12"/>
      <w:r w:rsidR="00361139" w:rsidRPr="004B1E18">
        <w:rPr>
          <w:szCs w:val="24"/>
        </w:rPr>
        <w:t xml:space="preserve">The date that is </w:t>
      </w:r>
      <w:r w:rsidR="00F11AC2" w:rsidRPr="004B1E18">
        <w:rPr>
          <w:szCs w:val="24"/>
        </w:rPr>
        <w:t>twenty-one (21</w:t>
      </w:r>
      <w:r w:rsidR="00361139" w:rsidRPr="004B1E18">
        <w:rPr>
          <w:szCs w:val="24"/>
        </w:rPr>
        <w:t>) days after the Effective Date</w:t>
      </w:r>
      <w:r w:rsidRPr="004B1E18">
        <w:rPr>
          <w:szCs w:val="24"/>
        </w:rPr>
        <w:t xml:space="preserve">.  </w:t>
      </w:r>
    </w:p>
    <w:p w14:paraId="31C04CF7" w14:textId="61A10EC9" w:rsidR="00444463" w:rsidRPr="004B1E18" w:rsidRDefault="00F11AC2" w:rsidP="00E90D39">
      <w:pPr>
        <w:pStyle w:val="Article5L2"/>
        <w:tabs>
          <w:tab w:val="clear" w:pos="1584"/>
          <w:tab w:val="clear" w:pos="2160"/>
        </w:tabs>
        <w:spacing w:after="120"/>
        <w:jc w:val="both"/>
        <w:rPr>
          <w:color w:val="000000" w:themeColor="text1"/>
          <w:szCs w:val="24"/>
        </w:rPr>
      </w:pPr>
      <w:bookmarkStart w:id="13" w:name="_Toc519966153"/>
      <w:bookmarkStart w:id="14" w:name="_Toc519967395"/>
      <w:r w:rsidRPr="004B1E18">
        <w:rPr>
          <w:szCs w:val="24"/>
          <w:u w:val="single"/>
        </w:rPr>
        <w:t xml:space="preserve">Bond Financing </w:t>
      </w:r>
      <w:r w:rsidR="005B51B1" w:rsidRPr="004B1E18">
        <w:rPr>
          <w:szCs w:val="24"/>
          <w:u w:val="single"/>
        </w:rPr>
        <w:t xml:space="preserve">Contingency </w:t>
      </w:r>
      <w:r w:rsidR="00444463" w:rsidRPr="004B1E18">
        <w:rPr>
          <w:szCs w:val="24"/>
          <w:u w:val="single"/>
        </w:rPr>
        <w:t>Period</w:t>
      </w:r>
      <w:r w:rsidR="00444463" w:rsidRPr="004B1E18">
        <w:rPr>
          <w:szCs w:val="24"/>
        </w:rPr>
        <w:t xml:space="preserve">:  Subject to the provisions of </w:t>
      </w:r>
      <w:r w:rsidR="00444463" w:rsidRPr="004B1E18">
        <w:rPr>
          <w:szCs w:val="24"/>
          <w:u w:val="single"/>
        </w:rPr>
        <w:t>Section 4.</w:t>
      </w:r>
      <w:r w:rsidR="004B1E18">
        <w:rPr>
          <w:szCs w:val="24"/>
          <w:u w:val="single"/>
        </w:rPr>
        <w:t>8</w:t>
      </w:r>
      <w:r w:rsidR="00CB51DF" w:rsidRPr="004B1E18">
        <w:rPr>
          <w:szCs w:val="24"/>
        </w:rPr>
        <w:t>, the</w:t>
      </w:r>
      <w:r w:rsidR="00444463" w:rsidRPr="004B1E18">
        <w:rPr>
          <w:szCs w:val="24"/>
        </w:rPr>
        <w:t xml:space="preserve"> period commencing on the</w:t>
      </w:r>
      <w:r w:rsidR="00444463" w:rsidRPr="004B1E18">
        <w:rPr>
          <w:color w:val="000000" w:themeColor="text1"/>
          <w:szCs w:val="24"/>
        </w:rPr>
        <w:t xml:space="preserve"> Effective Date for obtaining </w:t>
      </w:r>
      <w:r w:rsidR="0001634D" w:rsidRPr="004B1E18">
        <w:rPr>
          <w:color w:val="000000" w:themeColor="text1"/>
          <w:szCs w:val="24"/>
        </w:rPr>
        <w:t>the Bond Financing (as defined below)</w:t>
      </w:r>
      <w:r w:rsidR="00CB51DF" w:rsidRPr="004B1E18">
        <w:rPr>
          <w:color w:val="000000" w:themeColor="text1"/>
          <w:szCs w:val="24"/>
        </w:rPr>
        <w:t xml:space="preserve"> and ending on </w:t>
      </w:r>
      <w:r w:rsidR="004B1E18">
        <w:rPr>
          <w:szCs w:val="24"/>
        </w:rPr>
        <w:t>Friday, December 22, 2017</w:t>
      </w:r>
      <w:r w:rsidR="00444463" w:rsidRPr="004B1E18">
        <w:rPr>
          <w:color w:val="000000" w:themeColor="text1"/>
          <w:szCs w:val="24"/>
        </w:rPr>
        <w:t>.</w:t>
      </w:r>
    </w:p>
    <w:p w14:paraId="2A727285" w14:textId="3E567B2E" w:rsidR="00047ABD" w:rsidRPr="004B1E18" w:rsidRDefault="00047ABD" w:rsidP="00E90D39">
      <w:pPr>
        <w:pStyle w:val="Article5L2"/>
        <w:tabs>
          <w:tab w:val="clear" w:pos="1584"/>
          <w:tab w:val="clear" w:pos="2160"/>
        </w:tabs>
        <w:spacing w:after="120"/>
        <w:jc w:val="both"/>
        <w:rPr>
          <w:szCs w:val="24"/>
        </w:rPr>
      </w:pPr>
      <w:r w:rsidRPr="004B1E18">
        <w:rPr>
          <w:szCs w:val="24"/>
          <w:u w:val="single"/>
        </w:rPr>
        <w:t>Escrow Holder</w:t>
      </w:r>
      <w:r w:rsidRPr="004B1E18">
        <w:rPr>
          <w:szCs w:val="24"/>
        </w:rPr>
        <w:t xml:space="preserve">: </w:t>
      </w:r>
      <w:r w:rsidRPr="004B1E18">
        <w:rPr>
          <w:bCs/>
          <w:szCs w:val="24"/>
        </w:rPr>
        <w:t xml:space="preserve"> </w:t>
      </w:r>
      <w:bookmarkEnd w:id="13"/>
      <w:bookmarkEnd w:id="14"/>
      <w:r w:rsidR="007E75A9" w:rsidRPr="004B1E18">
        <w:rPr>
          <w:szCs w:val="24"/>
        </w:rPr>
        <w:t>Nevada Title Company</w:t>
      </w:r>
      <w:r w:rsidR="00361139" w:rsidRPr="004B1E18">
        <w:rPr>
          <w:szCs w:val="24"/>
        </w:rPr>
        <w:t xml:space="preserve">, </w:t>
      </w:r>
      <w:r w:rsidR="007E75A9" w:rsidRPr="004B1E18">
        <w:rPr>
          <w:color w:val="000000" w:themeColor="text1"/>
          <w:szCs w:val="24"/>
        </w:rPr>
        <w:t>3993 Howard Hughes Parkway</w:t>
      </w:r>
      <w:r w:rsidR="00EA39A7" w:rsidRPr="004B1E18">
        <w:rPr>
          <w:color w:val="000000" w:themeColor="text1"/>
          <w:szCs w:val="24"/>
        </w:rPr>
        <w:t xml:space="preserve">, Suite </w:t>
      </w:r>
      <w:r w:rsidR="007E75A9" w:rsidRPr="004B1E18">
        <w:rPr>
          <w:color w:val="000000" w:themeColor="text1"/>
          <w:szCs w:val="24"/>
        </w:rPr>
        <w:t>120</w:t>
      </w:r>
      <w:r w:rsidR="00EA39A7" w:rsidRPr="004B1E18">
        <w:rPr>
          <w:color w:val="000000" w:themeColor="text1"/>
          <w:szCs w:val="24"/>
        </w:rPr>
        <w:t xml:space="preserve">, </w:t>
      </w:r>
      <w:r w:rsidR="007E75A9" w:rsidRPr="004B1E18">
        <w:rPr>
          <w:color w:val="000000" w:themeColor="text1"/>
          <w:szCs w:val="24"/>
        </w:rPr>
        <w:t>Las Vegas, NV</w:t>
      </w:r>
      <w:r w:rsidR="00EA39A7" w:rsidRPr="004B1E18">
        <w:rPr>
          <w:color w:val="000000" w:themeColor="text1"/>
          <w:szCs w:val="24"/>
        </w:rPr>
        <w:t xml:space="preserve"> </w:t>
      </w:r>
      <w:r w:rsidR="007E75A9" w:rsidRPr="004B1E18">
        <w:rPr>
          <w:color w:val="000000" w:themeColor="text1"/>
          <w:szCs w:val="24"/>
        </w:rPr>
        <w:t>89169</w:t>
      </w:r>
      <w:r w:rsidR="009021D3" w:rsidRPr="004B1E18">
        <w:rPr>
          <w:szCs w:val="24"/>
        </w:rPr>
        <w:t xml:space="preserve">, Attn: </w:t>
      </w:r>
      <w:r w:rsidR="007E75A9" w:rsidRPr="004B1E18">
        <w:rPr>
          <w:szCs w:val="24"/>
        </w:rPr>
        <w:t>Brenda Burns</w:t>
      </w:r>
      <w:r w:rsidR="00F82A4E" w:rsidRPr="004B1E18">
        <w:rPr>
          <w:szCs w:val="24"/>
        </w:rPr>
        <w:t>.</w:t>
      </w:r>
      <w:r w:rsidR="00361139" w:rsidRPr="004B1E18">
        <w:rPr>
          <w:szCs w:val="24"/>
        </w:rPr>
        <w:t xml:space="preserve"> </w:t>
      </w:r>
    </w:p>
    <w:p w14:paraId="6A659141" w14:textId="085BCC37" w:rsidR="00E90D39" w:rsidRPr="004B1E18" w:rsidRDefault="00047ABD" w:rsidP="00E90D39">
      <w:pPr>
        <w:pStyle w:val="Article5L2"/>
        <w:tabs>
          <w:tab w:val="clear" w:pos="1584"/>
          <w:tab w:val="clear" w:pos="2160"/>
        </w:tabs>
        <w:spacing w:after="120"/>
        <w:jc w:val="both"/>
        <w:rPr>
          <w:szCs w:val="24"/>
        </w:rPr>
      </w:pPr>
      <w:bookmarkStart w:id="15" w:name="_Toc519966154"/>
      <w:bookmarkStart w:id="16" w:name="_Toc519967396"/>
      <w:r w:rsidRPr="004B1E18">
        <w:rPr>
          <w:szCs w:val="24"/>
          <w:u w:val="single"/>
        </w:rPr>
        <w:t>Title Company</w:t>
      </w:r>
      <w:r w:rsidRPr="004B1E18">
        <w:rPr>
          <w:szCs w:val="24"/>
        </w:rPr>
        <w:t xml:space="preserve">: </w:t>
      </w:r>
      <w:r w:rsidRPr="004B1E18">
        <w:rPr>
          <w:bCs/>
          <w:szCs w:val="24"/>
        </w:rPr>
        <w:t xml:space="preserve"> </w:t>
      </w:r>
      <w:bookmarkEnd w:id="15"/>
      <w:bookmarkEnd w:id="16"/>
      <w:r w:rsidR="007E75A9" w:rsidRPr="004B1E18">
        <w:rPr>
          <w:color w:val="000000" w:themeColor="text1"/>
          <w:szCs w:val="24"/>
        </w:rPr>
        <w:t xml:space="preserve">Nevada Title Company, </w:t>
      </w:r>
      <w:r w:rsidR="00D909DD" w:rsidRPr="004B1E18">
        <w:rPr>
          <w:color w:val="000000" w:themeColor="text1"/>
          <w:szCs w:val="24"/>
        </w:rPr>
        <w:t>2500 N. Buffalo Drive, Suite 150, Las Vegas, NV 89128</w:t>
      </w:r>
      <w:r w:rsidR="007E75A9" w:rsidRPr="004B1E18">
        <w:rPr>
          <w:color w:val="000000" w:themeColor="text1"/>
          <w:szCs w:val="24"/>
        </w:rPr>
        <w:t>, Attn: Denny Burg</w:t>
      </w:r>
      <w:r w:rsidR="0076298F" w:rsidRPr="004B1E18">
        <w:rPr>
          <w:szCs w:val="24"/>
        </w:rPr>
        <w:t>,</w:t>
      </w:r>
      <w:r w:rsidR="00F82A4E" w:rsidRPr="004B1E18">
        <w:rPr>
          <w:szCs w:val="24"/>
        </w:rPr>
        <w:t xml:space="preserve"> or any title insurance company for which the above-referenced entity issues title insurance policies.</w:t>
      </w:r>
    </w:p>
    <w:p w14:paraId="0C7DA612" w14:textId="77777777" w:rsidR="00047ABD" w:rsidRPr="004B1E18" w:rsidRDefault="00047ABD" w:rsidP="00E90D39">
      <w:pPr>
        <w:pStyle w:val="Article5L1"/>
        <w:spacing w:before="0" w:after="120"/>
        <w:rPr>
          <w:color w:val="000000" w:themeColor="text1"/>
          <w:szCs w:val="24"/>
        </w:rPr>
      </w:pPr>
      <w:bookmarkStart w:id="17" w:name="_Toc519966156"/>
      <w:bookmarkStart w:id="18" w:name="_Toc519967398"/>
      <w:r w:rsidRPr="004B1E18">
        <w:rPr>
          <w:color w:val="000000" w:themeColor="text1"/>
          <w:szCs w:val="24"/>
        </w:rPr>
        <w:t>- PURCHASE AND SALE OF PROPERTY</w:t>
      </w:r>
      <w:bookmarkEnd w:id="17"/>
      <w:bookmarkEnd w:id="18"/>
    </w:p>
    <w:p w14:paraId="4B58A7BA" w14:textId="5CA6AD70" w:rsidR="00047ABD" w:rsidRPr="004B1E18" w:rsidRDefault="00047ABD" w:rsidP="00E90D39">
      <w:pPr>
        <w:pStyle w:val="BodyText"/>
        <w:spacing w:after="120"/>
        <w:jc w:val="both"/>
        <w:rPr>
          <w:color w:val="000000" w:themeColor="text1"/>
          <w:szCs w:val="24"/>
        </w:rPr>
      </w:pPr>
      <w:r w:rsidRPr="004B1E18">
        <w:rPr>
          <w:color w:val="000000" w:themeColor="text1"/>
          <w:szCs w:val="24"/>
        </w:rPr>
        <w:lastRenderedPageBreak/>
        <w:t xml:space="preserve">Upon the terms and conditions set forth in this Agreement, </w:t>
      </w:r>
      <w:r w:rsidR="008368EF" w:rsidRPr="004B1E18">
        <w:rPr>
          <w:color w:val="000000" w:themeColor="text1"/>
          <w:szCs w:val="24"/>
        </w:rPr>
        <w:t xml:space="preserve">at Closing, </w:t>
      </w:r>
      <w:r w:rsidRPr="004B1E18">
        <w:rPr>
          <w:color w:val="000000" w:themeColor="text1"/>
          <w:szCs w:val="24"/>
        </w:rPr>
        <w:t>Seller agrees to sell, assign and convey to Buyer, and Buyer agrees to purchase and assume from Seller, the following (collectively, the</w:t>
      </w:r>
      <w:r w:rsidRPr="004B1E18">
        <w:rPr>
          <w:b/>
          <w:bCs/>
          <w:color w:val="000000" w:themeColor="text1"/>
          <w:szCs w:val="24"/>
        </w:rPr>
        <w:t xml:space="preserve"> </w:t>
      </w:r>
      <w:r w:rsidRPr="004B1E18">
        <w:rPr>
          <w:bCs/>
          <w:color w:val="000000" w:themeColor="text1"/>
          <w:szCs w:val="24"/>
        </w:rPr>
        <w:t>“</w:t>
      </w:r>
      <w:r w:rsidRPr="004B1E18">
        <w:rPr>
          <w:b/>
          <w:bCs/>
          <w:color w:val="000000" w:themeColor="text1"/>
          <w:szCs w:val="24"/>
        </w:rPr>
        <w:t>Property</w:t>
      </w:r>
      <w:r w:rsidRPr="004B1E18">
        <w:rPr>
          <w:bCs/>
          <w:color w:val="000000" w:themeColor="text1"/>
          <w:szCs w:val="24"/>
        </w:rPr>
        <w:t>”</w:t>
      </w:r>
      <w:r w:rsidRPr="004B1E18">
        <w:rPr>
          <w:color w:val="000000" w:themeColor="text1"/>
          <w:szCs w:val="24"/>
        </w:rPr>
        <w:t>):</w:t>
      </w:r>
    </w:p>
    <w:p w14:paraId="23276456" w14:textId="168B3A8D" w:rsidR="00047ABD" w:rsidRPr="004B1E18" w:rsidRDefault="00047ABD" w:rsidP="00E90D39">
      <w:pPr>
        <w:pStyle w:val="Pa3"/>
        <w:spacing w:after="120" w:line="240" w:lineRule="auto"/>
        <w:ind w:firstLine="1440"/>
        <w:jc w:val="both"/>
        <w:rPr>
          <w:rFonts w:ascii="Times New Roman" w:hAnsi="Times New Roman"/>
          <w:color w:val="000000"/>
        </w:rPr>
      </w:pPr>
      <w:bookmarkStart w:id="19" w:name="_Toc519966157"/>
      <w:bookmarkStart w:id="20" w:name="_Toc519967399"/>
      <w:r w:rsidRPr="004B1E18">
        <w:rPr>
          <w:rFonts w:ascii="Times New Roman" w:hAnsi="Times New Roman"/>
          <w:color w:val="000000" w:themeColor="text1"/>
        </w:rPr>
        <w:t xml:space="preserve">2.1 </w:t>
      </w:r>
      <w:r w:rsidRPr="004B1E18">
        <w:rPr>
          <w:rFonts w:ascii="Times New Roman" w:hAnsi="Times New Roman"/>
          <w:color w:val="000000" w:themeColor="text1"/>
        </w:rPr>
        <w:tab/>
      </w:r>
      <w:r w:rsidRPr="004B1E18">
        <w:rPr>
          <w:rFonts w:ascii="Times New Roman" w:hAnsi="Times New Roman"/>
          <w:color w:val="000000" w:themeColor="text1"/>
          <w:u w:val="single"/>
        </w:rPr>
        <w:t>Real Property</w:t>
      </w:r>
      <w:r w:rsidRPr="004B1E18">
        <w:rPr>
          <w:rFonts w:ascii="Times New Roman" w:hAnsi="Times New Roman"/>
          <w:color w:val="000000" w:themeColor="text1"/>
        </w:rPr>
        <w:t xml:space="preserve">.  The </w:t>
      </w:r>
      <w:bookmarkEnd w:id="19"/>
      <w:bookmarkEnd w:id="20"/>
      <w:r w:rsidR="00B11910" w:rsidRPr="004B1E18">
        <w:rPr>
          <w:rFonts w:ascii="Times New Roman" w:hAnsi="Times New Roman"/>
          <w:color w:val="000000" w:themeColor="text1"/>
        </w:rPr>
        <w:t>real property located in the</w:t>
      </w:r>
      <w:r w:rsidR="00B11910" w:rsidRPr="004B1E18">
        <w:rPr>
          <w:rFonts w:ascii="Times New Roman" w:hAnsi="Times New Roman"/>
        </w:rPr>
        <w:t xml:space="preserve"> City of </w:t>
      </w:r>
      <w:r w:rsidR="007E75A9" w:rsidRPr="004B1E18">
        <w:rPr>
          <w:rFonts w:ascii="Times New Roman" w:hAnsi="Times New Roman"/>
        </w:rPr>
        <w:t>Las Vegas</w:t>
      </w:r>
      <w:r w:rsidR="00B11910" w:rsidRPr="004B1E18">
        <w:rPr>
          <w:rFonts w:ascii="Times New Roman" w:hAnsi="Times New Roman"/>
        </w:rPr>
        <w:t xml:space="preserve">, County of </w:t>
      </w:r>
      <w:r w:rsidR="00D57624" w:rsidRPr="004B1E18">
        <w:rPr>
          <w:rFonts w:ascii="Times New Roman" w:hAnsi="Times New Roman"/>
        </w:rPr>
        <w:t>Clark</w:t>
      </w:r>
      <w:r w:rsidR="00B11910" w:rsidRPr="004B1E18">
        <w:rPr>
          <w:rFonts w:ascii="Times New Roman" w:hAnsi="Times New Roman"/>
        </w:rPr>
        <w:t xml:space="preserve">, State of </w:t>
      </w:r>
      <w:r w:rsidR="007E75A9" w:rsidRPr="004B1E18">
        <w:rPr>
          <w:rFonts w:ascii="Times New Roman" w:hAnsi="Times New Roman"/>
        </w:rPr>
        <w:t>Nevada</w:t>
      </w:r>
      <w:r w:rsidR="00D67538" w:rsidRPr="004B1E18">
        <w:rPr>
          <w:rFonts w:ascii="Times New Roman" w:hAnsi="Times New Roman"/>
        </w:rPr>
        <w:t xml:space="preserve">, </w:t>
      </w:r>
      <w:r w:rsidR="00B11910" w:rsidRPr="004B1E18">
        <w:rPr>
          <w:rFonts w:ascii="Times New Roman" w:hAnsi="Times New Roman"/>
        </w:rPr>
        <w:t xml:space="preserve">commonly known as </w:t>
      </w:r>
      <w:r w:rsidR="007E75A9" w:rsidRPr="004B1E18">
        <w:rPr>
          <w:rFonts w:ascii="Times New Roman" w:hAnsi="Times New Roman"/>
        </w:rPr>
        <w:t xml:space="preserve">7951 West Deer Springs Way </w:t>
      </w:r>
      <w:r w:rsidR="00D67538" w:rsidRPr="004B1E18">
        <w:rPr>
          <w:rFonts w:ascii="Times New Roman" w:hAnsi="Times New Roman"/>
        </w:rPr>
        <w:t xml:space="preserve">(APN: </w:t>
      </w:r>
      <w:r w:rsidR="005B51B1" w:rsidRPr="004B1E18">
        <w:rPr>
          <w:rFonts w:ascii="Times New Roman" w:hAnsi="Times New Roman"/>
        </w:rPr>
        <w:t>125-21-710-008</w:t>
      </w:r>
      <w:r w:rsidR="00AD2D0C" w:rsidRPr="004B1E18">
        <w:rPr>
          <w:rFonts w:ascii="Times New Roman" w:hAnsi="Times New Roman"/>
        </w:rPr>
        <w:t>)</w:t>
      </w:r>
      <w:r w:rsidR="00B11910" w:rsidRPr="004B1E18">
        <w:rPr>
          <w:rFonts w:ascii="Times New Roman" w:hAnsi="Times New Roman"/>
        </w:rPr>
        <w:t xml:space="preserve">, and more particularly described on </w:t>
      </w:r>
      <w:r w:rsidR="00B11910" w:rsidRPr="004B1E18">
        <w:rPr>
          <w:rFonts w:ascii="Times New Roman" w:hAnsi="Times New Roman"/>
          <w:u w:val="single"/>
        </w:rPr>
        <w:t>Exhibit A</w:t>
      </w:r>
      <w:r w:rsidR="00B11910" w:rsidRPr="004B1E18">
        <w:rPr>
          <w:rFonts w:ascii="Times New Roman" w:hAnsi="Times New Roman"/>
        </w:rPr>
        <w:t xml:space="preserve"> (the “</w:t>
      </w:r>
      <w:r w:rsidR="00B11910" w:rsidRPr="004B1E18">
        <w:rPr>
          <w:rFonts w:ascii="Times New Roman" w:hAnsi="Times New Roman"/>
          <w:b/>
        </w:rPr>
        <w:t>Land</w:t>
      </w:r>
      <w:r w:rsidR="00B11910" w:rsidRPr="004B1E18">
        <w:rPr>
          <w:rFonts w:ascii="Times New Roman" w:hAnsi="Times New Roman"/>
        </w:rPr>
        <w:t xml:space="preserve">”), together with </w:t>
      </w:r>
      <w:r w:rsidR="008368EF" w:rsidRPr="004B1E18">
        <w:rPr>
          <w:rFonts w:ascii="Times New Roman" w:hAnsi="Times New Roman"/>
        </w:rPr>
        <w:t>all</w:t>
      </w:r>
      <w:r w:rsidR="00B11910" w:rsidRPr="004B1E18">
        <w:rPr>
          <w:rFonts w:ascii="Times New Roman" w:hAnsi="Times New Roman"/>
        </w:rPr>
        <w:t xml:space="preserve"> improvements located thereon (the “</w:t>
      </w:r>
      <w:r w:rsidR="00B11910" w:rsidRPr="004B1E18">
        <w:rPr>
          <w:rFonts w:ascii="Times New Roman" w:hAnsi="Times New Roman"/>
          <w:b/>
        </w:rPr>
        <w:t>Improvements</w:t>
      </w:r>
      <w:r w:rsidR="007E75A9" w:rsidRPr="004B1E18">
        <w:rPr>
          <w:rFonts w:ascii="Times New Roman" w:hAnsi="Times New Roman"/>
        </w:rPr>
        <w:t>”)</w:t>
      </w:r>
      <w:r w:rsidR="00B11910" w:rsidRPr="004B1E18">
        <w:rPr>
          <w:rFonts w:ascii="Times New Roman" w:hAnsi="Times New Roman"/>
        </w:rPr>
        <w:t>, and all rights, interests, benefits, privileges, easements and appurtenances to the Land and the Improvements, if any (the Land, the Improvements and all such listed interests, benefits, easements, and appurtenances are referred to collectively herein as the “</w:t>
      </w:r>
      <w:r w:rsidR="00B11910" w:rsidRPr="004B1E18">
        <w:rPr>
          <w:rFonts w:ascii="Times New Roman" w:hAnsi="Times New Roman"/>
          <w:b/>
        </w:rPr>
        <w:t>Real Property</w:t>
      </w:r>
      <w:r w:rsidR="00B11910" w:rsidRPr="004B1E18">
        <w:rPr>
          <w:rFonts w:ascii="Times New Roman" w:hAnsi="Times New Roman"/>
        </w:rPr>
        <w:t>”).</w:t>
      </w:r>
    </w:p>
    <w:p w14:paraId="394101F2" w14:textId="32829FE6" w:rsidR="00047ABD" w:rsidRPr="004B1E18" w:rsidRDefault="00047ABD" w:rsidP="00E90D39">
      <w:pPr>
        <w:pStyle w:val="Article5L2"/>
        <w:numPr>
          <w:ilvl w:val="1"/>
          <w:numId w:val="30"/>
        </w:numPr>
        <w:tabs>
          <w:tab w:val="clear" w:pos="1584"/>
          <w:tab w:val="clear" w:pos="2160"/>
        </w:tabs>
        <w:spacing w:after="120"/>
        <w:jc w:val="both"/>
        <w:rPr>
          <w:szCs w:val="24"/>
        </w:rPr>
      </w:pPr>
      <w:bookmarkStart w:id="21" w:name="_Toc519966159"/>
      <w:bookmarkStart w:id="22" w:name="_Toc519967401"/>
      <w:r w:rsidRPr="004B1E18">
        <w:rPr>
          <w:szCs w:val="24"/>
          <w:u w:val="single"/>
        </w:rPr>
        <w:t>Personal Property</w:t>
      </w:r>
      <w:r w:rsidRPr="004B1E18">
        <w:rPr>
          <w:szCs w:val="24"/>
        </w:rPr>
        <w:t>.  All tangible personal property, including, without limitation, furniture and equipment, as well as all fixtures (if any)</w:t>
      </w:r>
      <w:r w:rsidR="008368EF" w:rsidRPr="004B1E18">
        <w:rPr>
          <w:szCs w:val="24"/>
        </w:rPr>
        <w:t>,</w:t>
      </w:r>
      <w:r w:rsidRPr="004B1E18">
        <w:rPr>
          <w:szCs w:val="24"/>
        </w:rPr>
        <w:t xml:space="preserve"> owned by Seller that are located on the Land as of the </w:t>
      </w:r>
      <w:r w:rsidR="008368EF" w:rsidRPr="004B1E18">
        <w:rPr>
          <w:szCs w:val="24"/>
        </w:rPr>
        <w:t xml:space="preserve">Effective Date or </w:t>
      </w:r>
      <w:r w:rsidRPr="004B1E18">
        <w:rPr>
          <w:szCs w:val="24"/>
        </w:rPr>
        <w:t xml:space="preserve">Closing or used in the operation or maintenance of the </w:t>
      </w:r>
      <w:r w:rsidR="008A5A57" w:rsidRPr="004B1E18">
        <w:rPr>
          <w:szCs w:val="24"/>
        </w:rPr>
        <w:t>Real Property</w:t>
      </w:r>
      <w:r w:rsidR="007E75A9" w:rsidRPr="004B1E18">
        <w:rPr>
          <w:szCs w:val="24"/>
        </w:rPr>
        <w:t>, if any</w:t>
      </w:r>
      <w:r w:rsidRPr="004B1E18">
        <w:rPr>
          <w:szCs w:val="24"/>
        </w:rPr>
        <w:t xml:space="preserve"> (</w:t>
      </w:r>
      <w:r w:rsidR="00D366F3" w:rsidRPr="004B1E18">
        <w:rPr>
          <w:szCs w:val="24"/>
        </w:rPr>
        <w:t xml:space="preserve">collectively, </w:t>
      </w:r>
      <w:r w:rsidRPr="004B1E18">
        <w:rPr>
          <w:szCs w:val="24"/>
        </w:rPr>
        <w:t>the</w:t>
      </w:r>
      <w:r w:rsidRPr="004B1E18">
        <w:rPr>
          <w:b/>
          <w:bCs/>
          <w:szCs w:val="24"/>
        </w:rPr>
        <w:t xml:space="preserve"> </w:t>
      </w:r>
      <w:r w:rsidRPr="004B1E18">
        <w:rPr>
          <w:bCs/>
          <w:szCs w:val="24"/>
        </w:rPr>
        <w:t>“</w:t>
      </w:r>
      <w:r w:rsidRPr="004B1E18">
        <w:rPr>
          <w:b/>
          <w:bCs/>
          <w:szCs w:val="24"/>
        </w:rPr>
        <w:t>Personal Property</w:t>
      </w:r>
      <w:r w:rsidRPr="004B1E18">
        <w:rPr>
          <w:bCs/>
          <w:szCs w:val="24"/>
        </w:rPr>
        <w:t>”</w:t>
      </w:r>
      <w:r w:rsidRPr="004B1E18">
        <w:rPr>
          <w:szCs w:val="24"/>
        </w:rPr>
        <w:t>).</w:t>
      </w:r>
      <w:bookmarkEnd w:id="21"/>
      <w:bookmarkEnd w:id="22"/>
      <w:r w:rsidR="008368EF" w:rsidRPr="004B1E18">
        <w:rPr>
          <w:szCs w:val="24"/>
        </w:rPr>
        <w:t xml:space="preserve">  Attached as </w:t>
      </w:r>
      <w:r w:rsidR="008368EF" w:rsidRPr="004B1E18">
        <w:rPr>
          <w:szCs w:val="24"/>
          <w:u w:val="single"/>
        </w:rPr>
        <w:t>Exhibit E</w:t>
      </w:r>
      <w:r w:rsidR="008368EF" w:rsidRPr="004B1E18">
        <w:rPr>
          <w:szCs w:val="24"/>
        </w:rPr>
        <w:t xml:space="preserve"> is a list of </w:t>
      </w:r>
      <w:r w:rsidR="008B6785" w:rsidRPr="004B1E18">
        <w:rPr>
          <w:szCs w:val="24"/>
        </w:rPr>
        <w:t xml:space="preserve">all </w:t>
      </w:r>
      <w:r w:rsidR="008368EF" w:rsidRPr="004B1E18">
        <w:rPr>
          <w:szCs w:val="24"/>
        </w:rPr>
        <w:t xml:space="preserve">such </w:t>
      </w:r>
      <w:r w:rsidR="008B6785" w:rsidRPr="004B1E18">
        <w:rPr>
          <w:szCs w:val="24"/>
        </w:rPr>
        <w:t xml:space="preserve">items of </w:t>
      </w:r>
      <w:r w:rsidR="008368EF" w:rsidRPr="004B1E18">
        <w:rPr>
          <w:szCs w:val="24"/>
        </w:rPr>
        <w:t>Personal Prope</w:t>
      </w:r>
      <w:r w:rsidR="008B6785" w:rsidRPr="004B1E18">
        <w:rPr>
          <w:szCs w:val="24"/>
        </w:rPr>
        <w:t>rty as of the Effective Date, if the value of such item</w:t>
      </w:r>
      <w:r w:rsidR="003A0B4F" w:rsidRPr="004B1E18">
        <w:rPr>
          <w:szCs w:val="24"/>
        </w:rPr>
        <w:t xml:space="preserve"> (or type of item, such as </w:t>
      </w:r>
      <w:r w:rsidR="00D17C97" w:rsidRPr="004B1E18">
        <w:rPr>
          <w:szCs w:val="24"/>
        </w:rPr>
        <w:t>“chairs”)</w:t>
      </w:r>
      <w:r w:rsidR="00B554D6" w:rsidRPr="004B1E18">
        <w:rPr>
          <w:szCs w:val="24"/>
        </w:rPr>
        <w:t xml:space="preserve"> is in excess of $1,000</w:t>
      </w:r>
      <w:r w:rsidR="008B6785" w:rsidRPr="004B1E18">
        <w:rPr>
          <w:szCs w:val="24"/>
        </w:rPr>
        <w:t>.</w:t>
      </w:r>
    </w:p>
    <w:p w14:paraId="2F83535F" w14:textId="2C15F6A7" w:rsidR="00E90D39" w:rsidRPr="004B1E18" w:rsidRDefault="00047ABD" w:rsidP="00E90D39">
      <w:pPr>
        <w:pStyle w:val="Article5L2"/>
        <w:numPr>
          <w:ilvl w:val="1"/>
          <w:numId w:val="30"/>
        </w:numPr>
        <w:tabs>
          <w:tab w:val="clear" w:pos="1584"/>
          <w:tab w:val="clear" w:pos="2160"/>
        </w:tabs>
        <w:spacing w:after="120"/>
        <w:jc w:val="both"/>
        <w:rPr>
          <w:szCs w:val="24"/>
        </w:rPr>
      </w:pPr>
      <w:bookmarkStart w:id="23" w:name="_Toc519966161"/>
      <w:bookmarkStart w:id="24" w:name="_Toc519967403"/>
      <w:r w:rsidRPr="004B1E18">
        <w:rPr>
          <w:szCs w:val="24"/>
          <w:u w:val="single"/>
        </w:rPr>
        <w:t>Entitlements and Permits</w:t>
      </w:r>
      <w:r w:rsidRPr="004B1E18">
        <w:rPr>
          <w:szCs w:val="24"/>
        </w:rPr>
        <w:t xml:space="preserve">.  </w:t>
      </w:r>
      <w:bookmarkEnd w:id="23"/>
      <w:bookmarkEnd w:id="24"/>
      <w:r w:rsidRPr="004B1E18">
        <w:rPr>
          <w:szCs w:val="24"/>
        </w:rPr>
        <w:t xml:space="preserve">All right, title, and interest, if any, and without any representations or warranties of any kind by Seller, in and to any transferable licenses, permits, entitlements, approvals, and rights </w:t>
      </w:r>
      <w:r w:rsidR="008B6785" w:rsidRPr="004B1E18">
        <w:rPr>
          <w:szCs w:val="24"/>
        </w:rPr>
        <w:t>(collectively, the “</w:t>
      </w:r>
      <w:r w:rsidR="008B6785" w:rsidRPr="004B1E18">
        <w:rPr>
          <w:b/>
          <w:szCs w:val="24"/>
        </w:rPr>
        <w:t>Transferable Permits</w:t>
      </w:r>
      <w:r w:rsidR="008B6785" w:rsidRPr="004B1E18">
        <w:rPr>
          <w:szCs w:val="24"/>
        </w:rPr>
        <w:t xml:space="preserve">”) </w:t>
      </w:r>
      <w:r w:rsidRPr="004B1E18">
        <w:rPr>
          <w:szCs w:val="24"/>
        </w:rPr>
        <w:t>to develop issued by any governmental agencies with jurisdiction over the Property</w:t>
      </w:r>
      <w:r w:rsidR="008B6785" w:rsidRPr="004B1E18">
        <w:rPr>
          <w:szCs w:val="24"/>
        </w:rPr>
        <w:t>,</w:t>
      </w:r>
      <w:r w:rsidRPr="004B1E18">
        <w:rPr>
          <w:szCs w:val="24"/>
        </w:rPr>
        <w:t xml:space="preserve"> to the extent they: (a) were issued to or are held in the name of the Seller; and (b) are related to the </w:t>
      </w:r>
      <w:r w:rsidR="008A5A57" w:rsidRPr="004B1E18">
        <w:rPr>
          <w:szCs w:val="24"/>
        </w:rPr>
        <w:t>Real Property</w:t>
      </w:r>
      <w:r w:rsidRPr="004B1E18">
        <w:rPr>
          <w:szCs w:val="24"/>
        </w:rPr>
        <w:t xml:space="preserve">. </w:t>
      </w:r>
      <w:r w:rsidR="008368EF" w:rsidRPr="004B1E18">
        <w:rPr>
          <w:szCs w:val="24"/>
        </w:rPr>
        <w:t xml:space="preserve"> Attached as </w:t>
      </w:r>
      <w:r w:rsidR="008368EF" w:rsidRPr="004B1E18">
        <w:rPr>
          <w:szCs w:val="24"/>
          <w:u w:val="single"/>
        </w:rPr>
        <w:t>Exhibit F</w:t>
      </w:r>
      <w:r w:rsidR="008368EF" w:rsidRPr="004B1E18">
        <w:rPr>
          <w:szCs w:val="24"/>
        </w:rPr>
        <w:t xml:space="preserve"> is a list of such </w:t>
      </w:r>
      <w:r w:rsidR="008B6785" w:rsidRPr="004B1E18">
        <w:rPr>
          <w:szCs w:val="24"/>
        </w:rPr>
        <w:t xml:space="preserve">Transferable Permits </w:t>
      </w:r>
      <w:r w:rsidR="008368EF" w:rsidRPr="004B1E18">
        <w:rPr>
          <w:szCs w:val="24"/>
        </w:rPr>
        <w:t>as of the Effective Date.</w:t>
      </w:r>
    </w:p>
    <w:p w14:paraId="77A2E972" w14:textId="77777777" w:rsidR="00047ABD" w:rsidRPr="004B1E18" w:rsidRDefault="00047ABD" w:rsidP="00E90D39">
      <w:pPr>
        <w:pStyle w:val="Article5L1"/>
        <w:spacing w:before="0" w:after="120"/>
        <w:rPr>
          <w:szCs w:val="24"/>
        </w:rPr>
      </w:pPr>
      <w:bookmarkStart w:id="25" w:name="_Toc519966162"/>
      <w:bookmarkStart w:id="26" w:name="_Toc519967404"/>
      <w:r w:rsidRPr="004B1E18">
        <w:rPr>
          <w:szCs w:val="24"/>
        </w:rPr>
        <w:t>- PURCHASE PRICE; FUNDS HELD BY ESCROW HOLDER</w:t>
      </w:r>
      <w:bookmarkEnd w:id="25"/>
      <w:bookmarkEnd w:id="26"/>
    </w:p>
    <w:p w14:paraId="3FE2B00D" w14:textId="7DAD3ACE" w:rsidR="00047ABD" w:rsidRPr="004B1E18" w:rsidRDefault="00047ABD" w:rsidP="00E90D39">
      <w:pPr>
        <w:pStyle w:val="Article5L2"/>
        <w:tabs>
          <w:tab w:val="clear" w:pos="1584"/>
          <w:tab w:val="clear" w:pos="2160"/>
        </w:tabs>
        <w:spacing w:after="120"/>
        <w:jc w:val="both"/>
        <w:rPr>
          <w:szCs w:val="24"/>
        </w:rPr>
      </w:pPr>
      <w:bookmarkStart w:id="27" w:name="_Toc519966163"/>
      <w:bookmarkStart w:id="28" w:name="_Toc519967405"/>
      <w:r w:rsidRPr="004B1E18">
        <w:rPr>
          <w:szCs w:val="24"/>
          <w:u w:val="single"/>
        </w:rPr>
        <w:t>Purchase Price</w:t>
      </w:r>
      <w:r w:rsidRPr="004B1E18">
        <w:rPr>
          <w:szCs w:val="24"/>
        </w:rPr>
        <w:t xml:space="preserve">.  The purchase price for the Property shall be the purchase price specified in </w:t>
      </w:r>
      <w:r w:rsidRPr="004B1E18">
        <w:rPr>
          <w:szCs w:val="24"/>
          <w:u w:val="single"/>
        </w:rPr>
        <w:t>Section 1.1</w:t>
      </w:r>
      <w:r w:rsidRPr="004B1E18">
        <w:rPr>
          <w:szCs w:val="24"/>
        </w:rPr>
        <w:t xml:space="preserve"> (the</w:t>
      </w:r>
      <w:r w:rsidRPr="004B1E18">
        <w:rPr>
          <w:b/>
          <w:bCs/>
          <w:szCs w:val="24"/>
        </w:rPr>
        <w:t xml:space="preserve"> </w:t>
      </w:r>
      <w:r w:rsidRPr="004B1E18">
        <w:rPr>
          <w:bCs/>
          <w:szCs w:val="24"/>
        </w:rPr>
        <w:t>“</w:t>
      </w:r>
      <w:r w:rsidRPr="004B1E18">
        <w:rPr>
          <w:b/>
          <w:bCs/>
          <w:szCs w:val="24"/>
        </w:rPr>
        <w:t>Purchase Price</w:t>
      </w:r>
      <w:r w:rsidRPr="004B1E18">
        <w:rPr>
          <w:bCs/>
          <w:szCs w:val="24"/>
        </w:rPr>
        <w:t>”</w:t>
      </w:r>
      <w:r w:rsidRPr="004B1E18">
        <w:rPr>
          <w:szCs w:val="24"/>
        </w:rPr>
        <w:t xml:space="preserve">), subject to the prorations and adjustments provided in this Agreement.  </w:t>
      </w:r>
      <w:bookmarkEnd w:id="27"/>
      <w:bookmarkEnd w:id="28"/>
      <w:r w:rsidR="00B11910" w:rsidRPr="004B1E18">
        <w:rPr>
          <w:szCs w:val="24"/>
        </w:rPr>
        <w:t xml:space="preserve">Buyer shall deliver the Deposit as provided in </w:t>
      </w:r>
      <w:r w:rsidR="00B11910" w:rsidRPr="004B1E18">
        <w:rPr>
          <w:szCs w:val="24"/>
          <w:u w:val="single"/>
        </w:rPr>
        <w:t>Section 3.2</w:t>
      </w:r>
      <w:r w:rsidR="00B11910" w:rsidRPr="004B1E18">
        <w:rPr>
          <w:szCs w:val="24"/>
        </w:rPr>
        <w:t>, and the balance of the Purchase Price shall be paid by Buyer into Escrow in immediately available funds at the Closing.</w:t>
      </w:r>
    </w:p>
    <w:p w14:paraId="7688C374" w14:textId="7E172437" w:rsidR="00047ABD" w:rsidRPr="004B1E18" w:rsidRDefault="00047ABD" w:rsidP="00E90D39">
      <w:pPr>
        <w:pStyle w:val="Article5L2"/>
        <w:tabs>
          <w:tab w:val="clear" w:pos="1584"/>
          <w:tab w:val="clear" w:pos="2160"/>
        </w:tabs>
        <w:spacing w:after="120"/>
        <w:jc w:val="both"/>
        <w:rPr>
          <w:szCs w:val="24"/>
        </w:rPr>
      </w:pPr>
      <w:bookmarkStart w:id="29" w:name="_Toc519966165"/>
      <w:bookmarkStart w:id="30" w:name="_Toc519967407"/>
      <w:r w:rsidRPr="004B1E18">
        <w:rPr>
          <w:szCs w:val="24"/>
          <w:u w:val="single"/>
        </w:rPr>
        <w:t>Deposit</w:t>
      </w:r>
      <w:r w:rsidRPr="004B1E18">
        <w:rPr>
          <w:szCs w:val="24"/>
        </w:rPr>
        <w:t xml:space="preserve">.  Within </w:t>
      </w:r>
      <w:r w:rsidR="00265D7E" w:rsidRPr="004B1E18">
        <w:rPr>
          <w:szCs w:val="24"/>
        </w:rPr>
        <w:t>two (2)</w:t>
      </w:r>
      <w:r w:rsidRPr="004B1E18">
        <w:rPr>
          <w:szCs w:val="24"/>
        </w:rPr>
        <w:t xml:space="preserve"> business days after the opening of escrow, Buyer shall deliver to the Escrow Holder, in its capacity as escrow holder, </w:t>
      </w:r>
      <w:r w:rsidR="00B82C93" w:rsidRPr="004B1E18">
        <w:rPr>
          <w:szCs w:val="24"/>
        </w:rPr>
        <w:t xml:space="preserve">in </w:t>
      </w:r>
      <w:r w:rsidRPr="004B1E18">
        <w:rPr>
          <w:szCs w:val="24"/>
        </w:rPr>
        <w:t>immediately available funds</w:t>
      </w:r>
      <w:r w:rsidR="00B82C93" w:rsidRPr="004B1E18">
        <w:rPr>
          <w:szCs w:val="24"/>
        </w:rPr>
        <w:t>,</w:t>
      </w:r>
      <w:r w:rsidRPr="004B1E18">
        <w:rPr>
          <w:szCs w:val="24"/>
        </w:rPr>
        <w:t xml:space="preserve"> the Initial Deposit in the amount specified in </w:t>
      </w:r>
      <w:r w:rsidRPr="004B1E18">
        <w:rPr>
          <w:szCs w:val="24"/>
          <w:u w:val="single"/>
        </w:rPr>
        <w:t>Section 1.2</w:t>
      </w:r>
      <w:r w:rsidRPr="004B1E18">
        <w:rPr>
          <w:szCs w:val="24"/>
        </w:rPr>
        <w:t xml:space="preserve"> (the “</w:t>
      </w:r>
      <w:r w:rsidRPr="004B1E18">
        <w:rPr>
          <w:b/>
          <w:szCs w:val="24"/>
        </w:rPr>
        <w:t>Initial</w:t>
      </w:r>
      <w:r w:rsidRPr="004B1E18">
        <w:rPr>
          <w:szCs w:val="24"/>
        </w:rPr>
        <w:t xml:space="preserve"> </w:t>
      </w:r>
      <w:r w:rsidRPr="004B1E18">
        <w:rPr>
          <w:b/>
          <w:bCs/>
          <w:szCs w:val="24"/>
        </w:rPr>
        <w:t>Deposit</w:t>
      </w:r>
      <w:r w:rsidRPr="004B1E18">
        <w:rPr>
          <w:bCs/>
          <w:szCs w:val="24"/>
        </w:rPr>
        <w:t>”</w:t>
      </w:r>
      <w:r w:rsidRPr="004B1E18">
        <w:rPr>
          <w:szCs w:val="24"/>
        </w:rPr>
        <w:t>)</w:t>
      </w:r>
      <w:bookmarkEnd w:id="29"/>
      <w:bookmarkEnd w:id="30"/>
      <w:r w:rsidR="00A61C09" w:rsidRPr="004B1E18">
        <w:rPr>
          <w:szCs w:val="24"/>
        </w:rPr>
        <w:t xml:space="preserve">.  </w:t>
      </w:r>
      <w:r w:rsidRPr="004B1E18">
        <w:rPr>
          <w:szCs w:val="24"/>
        </w:rPr>
        <w:t xml:space="preserve">For purposes of this Agreement, the Initial Deposit and </w:t>
      </w:r>
      <w:r w:rsidR="00E73F8D" w:rsidRPr="004B1E18">
        <w:rPr>
          <w:szCs w:val="24"/>
        </w:rPr>
        <w:t>any additional deposits</w:t>
      </w:r>
      <w:r w:rsidRPr="004B1E18">
        <w:rPr>
          <w:szCs w:val="24"/>
        </w:rPr>
        <w:t>, once delivered, will be collectively referred to as the “</w:t>
      </w:r>
      <w:r w:rsidRPr="004B1E18">
        <w:rPr>
          <w:b/>
          <w:szCs w:val="24"/>
        </w:rPr>
        <w:t>Deposit</w:t>
      </w:r>
      <w:r w:rsidRPr="004B1E18">
        <w:rPr>
          <w:szCs w:val="24"/>
        </w:rPr>
        <w:t>” herein.  Upon the expiration of</w:t>
      </w:r>
      <w:r w:rsidR="00E9157C" w:rsidRPr="004B1E18">
        <w:rPr>
          <w:szCs w:val="24"/>
        </w:rPr>
        <w:t xml:space="preserve"> both</w:t>
      </w:r>
      <w:r w:rsidRPr="004B1E18">
        <w:rPr>
          <w:szCs w:val="24"/>
        </w:rPr>
        <w:t xml:space="preserve"> the Approval Period</w:t>
      </w:r>
      <w:r w:rsidR="00E9157C" w:rsidRPr="004B1E18">
        <w:rPr>
          <w:szCs w:val="24"/>
        </w:rPr>
        <w:t xml:space="preserve"> and the </w:t>
      </w:r>
      <w:r w:rsidR="005B51B1" w:rsidRPr="004B1E18">
        <w:rPr>
          <w:szCs w:val="24"/>
        </w:rPr>
        <w:t>Bond Financing Contingency Period</w:t>
      </w:r>
      <w:r w:rsidR="00E73F8D" w:rsidRPr="004B1E18">
        <w:rPr>
          <w:szCs w:val="24"/>
        </w:rPr>
        <w:t>,</w:t>
      </w:r>
      <w:r w:rsidRPr="004B1E18">
        <w:rPr>
          <w:szCs w:val="24"/>
        </w:rPr>
        <w:t xml:space="preserve"> the Deposit shall become non-refundable to Buyer</w:t>
      </w:r>
      <w:r w:rsidR="000A35BB" w:rsidRPr="004B1E18">
        <w:rPr>
          <w:szCs w:val="24"/>
        </w:rPr>
        <w:t>,</w:t>
      </w:r>
      <w:r w:rsidRPr="004B1E18">
        <w:rPr>
          <w:szCs w:val="24"/>
        </w:rPr>
        <w:t xml:space="preserve"> except in the event that (i) Seller fails, refuses, or is unable to perform all of its obligations under this Agreement, or (ii) as otherwise set forth in this Agreement, but will at all times remain applicable to the Purchase Price at the Closing.</w:t>
      </w:r>
      <w:r w:rsidR="00890395" w:rsidRPr="004B1E18">
        <w:rPr>
          <w:szCs w:val="24"/>
        </w:rPr>
        <w:t xml:space="preserve"> </w:t>
      </w:r>
    </w:p>
    <w:p w14:paraId="77BF2615" w14:textId="08C166C5" w:rsidR="00047ABD" w:rsidRPr="004B1E18" w:rsidRDefault="00047ABD" w:rsidP="00E90D39">
      <w:pPr>
        <w:pStyle w:val="Article5L2"/>
        <w:tabs>
          <w:tab w:val="clear" w:pos="1584"/>
          <w:tab w:val="clear" w:pos="2160"/>
        </w:tabs>
        <w:spacing w:after="120"/>
        <w:jc w:val="both"/>
        <w:rPr>
          <w:szCs w:val="24"/>
        </w:rPr>
      </w:pPr>
      <w:bookmarkStart w:id="31" w:name="_Toc519966166"/>
      <w:bookmarkStart w:id="32" w:name="_Toc519967408"/>
      <w:r w:rsidRPr="004B1E18">
        <w:rPr>
          <w:szCs w:val="24"/>
          <w:u w:val="single"/>
        </w:rPr>
        <w:t>Interest</w:t>
      </w:r>
      <w:r w:rsidRPr="004B1E18">
        <w:rPr>
          <w:szCs w:val="24"/>
        </w:rPr>
        <w:t xml:space="preserve">.  </w:t>
      </w:r>
      <w:r w:rsidR="00E73F8D" w:rsidRPr="004B1E18">
        <w:rPr>
          <w:szCs w:val="24"/>
        </w:rPr>
        <w:t xml:space="preserve">At Buyer’s election, solely for its own benefit and without any obligation to do so, </w:t>
      </w:r>
      <w:r w:rsidRPr="004B1E18">
        <w:rPr>
          <w:szCs w:val="24"/>
        </w:rPr>
        <w:t>Escrow Holder shall invest the Deposit in a money market account, a federally insured investment or such other investment as may be approved by Buyer in writing</w:t>
      </w:r>
      <w:r w:rsidR="008A5A57" w:rsidRPr="004B1E18">
        <w:rPr>
          <w:szCs w:val="24"/>
        </w:rPr>
        <w:t>,</w:t>
      </w:r>
      <w:r w:rsidRPr="004B1E18">
        <w:rPr>
          <w:szCs w:val="24"/>
        </w:rPr>
        <w:t xml:space="preserve"> and all interest earned thereon (the “</w:t>
      </w:r>
      <w:r w:rsidRPr="004B1E18">
        <w:rPr>
          <w:b/>
          <w:bCs/>
          <w:szCs w:val="24"/>
        </w:rPr>
        <w:t>Interest</w:t>
      </w:r>
      <w:r w:rsidRPr="004B1E18">
        <w:rPr>
          <w:bCs/>
          <w:szCs w:val="24"/>
        </w:rPr>
        <w:t>”</w:t>
      </w:r>
      <w:r w:rsidRPr="004B1E18">
        <w:rPr>
          <w:szCs w:val="24"/>
        </w:rPr>
        <w:t>) shall be for the benefit of Buyer while the Deposit remains refundable to Buyer, and for the benefit of Seller after the Deposit becomes non-refundable under the terms of this Agreement.</w:t>
      </w:r>
      <w:bookmarkEnd w:id="31"/>
      <w:bookmarkEnd w:id="32"/>
    </w:p>
    <w:p w14:paraId="06BC7A82" w14:textId="70E2C23B" w:rsidR="00E90D39" w:rsidRPr="004B1E18" w:rsidRDefault="00434640" w:rsidP="00B554D6">
      <w:pPr>
        <w:pStyle w:val="Article5Cont2"/>
        <w:ind w:firstLine="1440"/>
        <w:jc w:val="both"/>
        <w:rPr>
          <w:szCs w:val="24"/>
        </w:rPr>
      </w:pPr>
      <w:r w:rsidRPr="004B1E18">
        <w:rPr>
          <w:szCs w:val="24"/>
        </w:rPr>
        <w:lastRenderedPageBreak/>
        <w:t>3.4</w:t>
      </w:r>
      <w:r w:rsidRPr="004B1E18">
        <w:rPr>
          <w:szCs w:val="24"/>
        </w:rPr>
        <w:tab/>
      </w:r>
      <w:r w:rsidRPr="004B1E18">
        <w:rPr>
          <w:szCs w:val="24"/>
          <w:u w:val="single"/>
        </w:rPr>
        <w:t>Allocation</w:t>
      </w:r>
      <w:r w:rsidRPr="004B1E18">
        <w:rPr>
          <w:szCs w:val="24"/>
        </w:rPr>
        <w:t>.  Prior to the Closing,</w:t>
      </w:r>
      <w:r w:rsidR="00B554D6" w:rsidRPr="004B1E18">
        <w:rPr>
          <w:szCs w:val="24"/>
        </w:rPr>
        <w:t xml:space="preserve"> if necessary,</w:t>
      </w:r>
      <w:r w:rsidRPr="004B1E18">
        <w:rPr>
          <w:szCs w:val="24"/>
        </w:rPr>
        <w:t xml:space="preserve"> Buyer and Seller shall use commercially reasonable efforts to agree upon an allocation of the Purchase Price among the various assets comprising the Property, in accordance with Treasury Regulation 1.1060-1 (or any comparable provision of state or local tax law) or any successor provision.  If the parties are able to agree upon the allocation, each one shall report and file all tax returns (including any amended tax returns and claims for refund) consistent with such mutually agreed allocation, and shall take no position contrary thereto or inconsistent therewith (including in any audits or examinations by any taxing authority or any other proceedings. If the Parties cannot agree upon an allocation within sixty (60) days after the Closing, then the entire Purchase Price shall be deemed allocated to the Real Property.</w:t>
      </w:r>
    </w:p>
    <w:p w14:paraId="7B24F806" w14:textId="77777777" w:rsidR="00047ABD" w:rsidRPr="004B1E18" w:rsidRDefault="00047ABD" w:rsidP="00E90D39">
      <w:pPr>
        <w:pStyle w:val="Article5L1"/>
        <w:spacing w:before="0" w:after="120"/>
        <w:rPr>
          <w:szCs w:val="24"/>
        </w:rPr>
      </w:pPr>
      <w:bookmarkStart w:id="33" w:name="_Toc519966167"/>
      <w:bookmarkStart w:id="34" w:name="_Toc519967409"/>
      <w:r w:rsidRPr="004B1E18">
        <w:rPr>
          <w:szCs w:val="24"/>
        </w:rPr>
        <w:t xml:space="preserve">- BUYER’S DUE DILIGENCE; </w:t>
      </w:r>
      <w:r w:rsidRPr="004B1E18">
        <w:rPr>
          <w:b w:val="0"/>
          <w:szCs w:val="24"/>
        </w:rPr>
        <w:t>“</w:t>
      </w:r>
      <w:r w:rsidRPr="004B1E18">
        <w:rPr>
          <w:szCs w:val="24"/>
        </w:rPr>
        <w:t>AS-IS</w:t>
      </w:r>
      <w:r w:rsidRPr="004B1E18">
        <w:rPr>
          <w:b w:val="0"/>
          <w:szCs w:val="24"/>
        </w:rPr>
        <w:t>”</w:t>
      </w:r>
      <w:r w:rsidRPr="004B1E18">
        <w:rPr>
          <w:szCs w:val="24"/>
        </w:rPr>
        <w:t xml:space="preserve"> PURCHASE</w:t>
      </w:r>
      <w:bookmarkEnd w:id="33"/>
      <w:bookmarkEnd w:id="34"/>
    </w:p>
    <w:p w14:paraId="544BFCE2" w14:textId="13C2504A" w:rsidR="00047ABD" w:rsidRPr="004B1E18" w:rsidRDefault="00047ABD" w:rsidP="007C0ADD">
      <w:pPr>
        <w:pStyle w:val="Article5L2"/>
        <w:tabs>
          <w:tab w:val="clear" w:pos="1584"/>
          <w:tab w:val="clear" w:pos="2160"/>
        </w:tabs>
        <w:spacing w:after="120"/>
        <w:jc w:val="both"/>
        <w:rPr>
          <w:szCs w:val="24"/>
        </w:rPr>
      </w:pPr>
      <w:bookmarkStart w:id="35" w:name="_Toc519966168"/>
      <w:bookmarkStart w:id="36" w:name="_Toc519967410"/>
      <w:r w:rsidRPr="004B1E18">
        <w:rPr>
          <w:szCs w:val="24"/>
          <w:u w:val="single"/>
        </w:rPr>
        <w:t>Property Documents</w:t>
      </w:r>
      <w:r w:rsidR="008A5A57" w:rsidRPr="004B1E18">
        <w:rPr>
          <w:szCs w:val="24"/>
        </w:rPr>
        <w:t>.  Seller has made</w:t>
      </w:r>
      <w:r w:rsidR="00D130EC" w:rsidRPr="004B1E18">
        <w:rPr>
          <w:szCs w:val="24"/>
        </w:rPr>
        <w:t>,</w:t>
      </w:r>
      <w:r w:rsidR="008A5A57" w:rsidRPr="004B1E18">
        <w:rPr>
          <w:szCs w:val="24"/>
        </w:rPr>
        <w:t xml:space="preserve"> or within five (5)</w:t>
      </w:r>
      <w:r w:rsidR="00D130EC" w:rsidRPr="004B1E18">
        <w:rPr>
          <w:szCs w:val="24"/>
        </w:rPr>
        <w:t xml:space="preserve"> days after the Effective Date,</w:t>
      </w:r>
      <w:r w:rsidRPr="004B1E18">
        <w:rPr>
          <w:szCs w:val="24"/>
        </w:rPr>
        <w:t xml:space="preserve"> will make available to Buyer (either directly or by delivery to Buyer’s counsel), copies (or, at Seller’s election, originals) of any items in Seller’s possession relating to the Property (collectively, the</w:t>
      </w:r>
      <w:r w:rsidRPr="004B1E18">
        <w:rPr>
          <w:b/>
          <w:bCs/>
          <w:szCs w:val="24"/>
        </w:rPr>
        <w:t xml:space="preserve"> </w:t>
      </w:r>
      <w:r w:rsidRPr="004B1E18">
        <w:rPr>
          <w:bCs/>
          <w:szCs w:val="24"/>
        </w:rPr>
        <w:t>“</w:t>
      </w:r>
      <w:r w:rsidRPr="004B1E18">
        <w:rPr>
          <w:b/>
          <w:bCs/>
          <w:szCs w:val="24"/>
        </w:rPr>
        <w:t>Property Documents</w:t>
      </w:r>
      <w:r w:rsidRPr="004B1E18">
        <w:rPr>
          <w:bCs/>
          <w:szCs w:val="24"/>
        </w:rPr>
        <w:t>”</w:t>
      </w:r>
      <w:r w:rsidRPr="004B1E18">
        <w:rPr>
          <w:szCs w:val="24"/>
        </w:rPr>
        <w:t xml:space="preserve">), except for internal </w:t>
      </w:r>
      <w:r w:rsidR="003A0A0D" w:rsidRPr="004B1E18">
        <w:rPr>
          <w:szCs w:val="24"/>
        </w:rPr>
        <w:t xml:space="preserve">proprietary </w:t>
      </w:r>
      <w:r w:rsidRPr="004B1E18">
        <w:rPr>
          <w:szCs w:val="24"/>
        </w:rPr>
        <w:t xml:space="preserve">reports, projections, attorney-client correspondences, and other documents that Seller </w:t>
      </w:r>
      <w:r w:rsidR="003A0A0D" w:rsidRPr="004B1E18">
        <w:rPr>
          <w:szCs w:val="24"/>
        </w:rPr>
        <w:t xml:space="preserve">reasonably </w:t>
      </w:r>
      <w:r w:rsidRPr="004B1E18">
        <w:rPr>
          <w:szCs w:val="24"/>
        </w:rPr>
        <w:t>identifies as confidential.  The Property Documents shall include, but n</w:t>
      </w:r>
      <w:r w:rsidR="003A0A0D" w:rsidRPr="004B1E18">
        <w:rPr>
          <w:szCs w:val="24"/>
        </w:rPr>
        <w:t>ot be limited to, the following</w:t>
      </w:r>
      <w:r w:rsidR="00B554D6" w:rsidRPr="004B1E18">
        <w:rPr>
          <w:szCs w:val="24"/>
        </w:rPr>
        <w:t xml:space="preserve">: </w:t>
      </w:r>
      <w:r w:rsidRPr="004B1E18">
        <w:rPr>
          <w:szCs w:val="24"/>
        </w:rPr>
        <w:t>(i) a c</w:t>
      </w:r>
      <w:r w:rsidR="00D130EC" w:rsidRPr="004B1E18">
        <w:rPr>
          <w:szCs w:val="24"/>
        </w:rPr>
        <w:t>urrent preliminary title report; (ii) a survey of the Real Property;</w:t>
      </w:r>
      <w:r w:rsidRPr="004B1E18">
        <w:rPr>
          <w:szCs w:val="24"/>
        </w:rPr>
        <w:t xml:space="preserve"> </w:t>
      </w:r>
      <w:r w:rsidR="003A0A0D" w:rsidRPr="004B1E18">
        <w:rPr>
          <w:szCs w:val="24"/>
        </w:rPr>
        <w:t xml:space="preserve">(iii) </w:t>
      </w:r>
      <w:r w:rsidR="00B554D6" w:rsidRPr="004B1E18">
        <w:rPr>
          <w:szCs w:val="24"/>
        </w:rPr>
        <w:t xml:space="preserve">to the extent in Seller’s possession or control, </w:t>
      </w:r>
      <w:r w:rsidR="003A0A0D" w:rsidRPr="004B1E18">
        <w:rPr>
          <w:szCs w:val="24"/>
        </w:rPr>
        <w:t xml:space="preserve">any recent books, records or reports pertaining to the ownership, physical or financial condition of the Property, or maintenance of the Property, including environmental reports, rent rolls, physical inspection reports, toxic and zoning studies, property tax bills or statements for the period of Seller’s ownership of the Property, and current and future operating budgets; (iv) </w:t>
      </w:r>
      <w:r w:rsidR="00B554D6" w:rsidRPr="004B1E18">
        <w:rPr>
          <w:szCs w:val="24"/>
        </w:rPr>
        <w:t xml:space="preserve">to the extent in Seller’s possession or control, </w:t>
      </w:r>
      <w:r w:rsidR="003A0A0D" w:rsidRPr="004B1E18">
        <w:rPr>
          <w:szCs w:val="24"/>
        </w:rPr>
        <w:t xml:space="preserve">all agreements, contracts, charters, operating agreements, and leases or other occupancy agreements pertaining in any way to the Property; (v) </w:t>
      </w:r>
      <w:r w:rsidR="00B554D6" w:rsidRPr="004B1E18">
        <w:rPr>
          <w:szCs w:val="24"/>
        </w:rPr>
        <w:t xml:space="preserve">to the extent in Seller’s possession or control, </w:t>
      </w:r>
      <w:r w:rsidR="003A0A0D" w:rsidRPr="004B1E18">
        <w:rPr>
          <w:szCs w:val="24"/>
        </w:rPr>
        <w:t xml:space="preserve">letters and approvals from any governmental or quasi-governmental authorities; (vi) </w:t>
      </w:r>
      <w:r w:rsidR="00B554D6" w:rsidRPr="004B1E18">
        <w:rPr>
          <w:szCs w:val="24"/>
        </w:rPr>
        <w:t xml:space="preserve">to the extent in Seller’s possession or control, </w:t>
      </w:r>
      <w:r w:rsidR="003A0A0D" w:rsidRPr="004B1E18">
        <w:rPr>
          <w:szCs w:val="24"/>
        </w:rPr>
        <w:t xml:space="preserve">architectural and engineering plans, including an as-is site plan; and (vii) </w:t>
      </w:r>
      <w:r w:rsidR="00B554D6" w:rsidRPr="004B1E18">
        <w:rPr>
          <w:szCs w:val="24"/>
        </w:rPr>
        <w:t xml:space="preserve">to the extent in Seller’s possession or control, </w:t>
      </w:r>
      <w:r w:rsidR="003A0A0D" w:rsidRPr="004B1E18">
        <w:rPr>
          <w:szCs w:val="24"/>
        </w:rPr>
        <w:t>any documentation related to any current or past lawsuits or other disputes or actions related to the Property for the period of Selle</w:t>
      </w:r>
      <w:r w:rsidR="007C0ADD" w:rsidRPr="004B1E18">
        <w:rPr>
          <w:szCs w:val="24"/>
        </w:rPr>
        <w:t xml:space="preserve">r’s ownership of the Property.  </w:t>
      </w:r>
      <w:r w:rsidR="003A0A0D" w:rsidRPr="004B1E18">
        <w:rPr>
          <w:szCs w:val="24"/>
        </w:rPr>
        <w:t>Buyer shall conduct its own commercially reasonable due diligence with respect to all matters concerning the Property.  Buyer agrees that its use or reliance upon the Property Documents is solely at Buyer’s risk</w:t>
      </w:r>
      <w:bookmarkEnd w:id="35"/>
      <w:bookmarkEnd w:id="36"/>
      <w:r w:rsidR="004B1E18">
        <w:rPr>
          <w:szCs w:val="24"/>
        </w:rPr>
        <w:t xml:space="preserve">; </w:t>
      </w:r>
      <w:r w:rsidR="004B1E18" w:rsidRPr="00434640">
        <w:rPr>
          <w:szCs w:val="24"/>
        </w:rPr>
        <w:t>provided, however, that Seller hereby covenants not to disclose any Property Document (without an appropriate and reasonable explanation or discussion) if it</w:t>
      </w:r>
      <w:r w:rsidR="004B1E18">
        <w:rPr>
          <w:szCs w:val="24"/>
        </w:rPr>
        <w:t xml:space="preserve"> </w:t>
      </w:r>
      <w:r w:rsidR="004B1E18" w:rsidRPr="00434640">
        <w:rPr>
          <w:szCs w:val="24"/>
        </w:rPr>
        <w:t xml:space="preserve">has </w:t>
      </w:r>
      <w:r w:rsidR="004B1E18" w:rsidRPr="004B1E18">
        <w:rPr>
          <w:szCs w:val="24"/>
        </w:rPr>
        <w:t>actual knowledge (as defined</w:t>
      </w:r>
      <w:r w:rsidR="004B1E18">
        <w:rPr>
          <w:szCs w:val="24"/>
        </w:rPr>
        <w:t xml:space="preserve"> </w:t>
      </w:r>
      <w:r w:rsidR="004B1E18" w:rsidRPr="004B1E18">
        <w:rPr>
          <w:szCs w:val="24"/>
        </w:rPr>
        <w:t xml:space="preserve">in </w:t>
      </w:r>
      <w:r w:rsidR="004B1E18">
        <w:rPr>
          <w:szCs w:val="24"/>
        </w:rPr>
        <w:t>and limited by</w:t>
      </w:r>
      <w:r w:rsidR="004B1E18" w:rsidRPr="004B1E18">
        <w:rPr>
          <w:szCs w:val="24"/>
        </w:rPr>
        <w:t xml:space="preserve"> Section 6.3.1.1) that such Property Document contains a material misstatement of fact or an omission which is materially misleading, and will immediately notify</w:t>
      </w:r>
      <w:r w:rsidR="004B1E18" w:rsidRPr="00434640">
        <w:rPr>
          <w:szCs w:val="24"/>
        </w:rPr>
        <w:t xml:space="preserve"> Buyer if it subsequently discovers that a Property Document contained such a material misstatement or omission</w:t>
      </w:r>
      <w:r w:rsidR="004B1E18" w:rsidRPr="007C0ADD">
        <w:rPr>
          <w:szCs w:val="24"/>
        </w:rPr>
        <w:t>.</w:t>
      </w:r>
    </w:p>
    <w:p w14:paraId="023149F0" w14:textId="2E54FCAE" w:rsidR="00047ABD" w:rsidRPr="004B1E18" w:rsidRDefault="00047ABD" w:rsidP="00E90D39">
      <w:pPr>
        <w:pStyle w:val="Article5L2"/>
        <w:tabs>
          <w:tab w:val="clear" w:pos="1584"/>
          <w:tab w:val="clear" w:pos="2160"/>
        </w:tabs>
        <w:spacing w:after="120"/>
        <w:jc w:val="both"/>
        <w:rPr>
          <w:szCs w:val="24"/>
        </w:rPr>
      </w:pPr>
      <w:bookmarkStart w:id="37" w:name="_Toc519966169"/>
      <w:bookmarkStart w:id="38" w:name="_Toc519967411"/>
      <w:r w:rsidRPr="004B1E18">
        <w:rPr>
          <w:szCs w:val="24"/>
          <w:u w:val="single"/>
        </w:rPr>
        <w:t>Buyer’s Right to Terminate During Approval Period</w:t>
      </w:r>
      <w:r w:rsidRPr="004B1E18">
        <w:rPr>
          <w:szCs w:val="24"/>
        </w:rPr>
        <w:t>.  Buyer intends to conduct certain due diligence with respect to the Property</w:t>
      </w:r>
      <w:r w:rsidR="00B82C93" w:rsidRPr="004B1E18">
        <w:rPr>
          <w:szCs w:val="24"/>
        </w:rPr>
        <w:t xml:space="preserve"> from and</w:t>
      </w:r>
      <w:r w:rsidRPr="004B1E18">
        <w:rPr>
          <w:szCs w:val="24"/>
        </w:rPr>
        <w:t xml:space="preserve"> after the Effective Date</w:t>
      </w:r>
      <w:r w:rsidR="003A0B4F" w:rsidRPr="004B1E18">
        <w:rPr>
          <w:szCs w:val="24"/>
        </w:rPr>
        <w:t>, and Seller shall provide any and all reasonable and necessary cooperation with the same</w:t>
      </w:r>
      <w:r w:rsidR="00B554D6" w:rsidRPr="004B1E18">
        <w:rPr>
          <w:szCs w:val="24"/>
        </w:rPr>
        <w:t xml:space="preserve"> at no cost or expense to Seller</w:t>
      </w:r>
      <w:r w:rsidRPr="004B1E18">
        <w:rPr>
          <w:szCs w:val="24"/>
        </w:rPr>
        <w:t>.  Buyer will have the period commencing on the Effective Date and expiring at 5:00 P.M. (Pacific Ti</w:t>
      </w:r>
      <w:r w:rsidR="00321E42" w:rsidRPr="004B1E18">
        <w:rPr>
          <w:szCs w:val="24"/>
        </w:rPr>
        <w:t xml:space="preserve">me) on </w:t>
      </w:r>
      <w:r w:rsidR="00361139" w:rsidRPr="004B1E18">
        <w:rPr>
          <w:szCs w:val="24"/>
        </w:rPr>
        <w:t>the date that is</w:t>
      </w:r>
      <w:r w:rsidR="004011CA" w:rsidRPr="004B1E18">
        <w:rPr>
          <w:szCs w:val="24"/>
        </w:rPr>
        <w:t xml:space="preserve"> </w:t>
      </w:r>
      <w:r w:rsidR="00870A8C" w:rsidRPr="004B1E18">
        <w:rPr>
          <w:szCs w:val="24"/>
        </w:rPr>
        <w:t xml:space="preserve">sixty (60) days </w:t>
      </w:r>
      <w:r w:rsidR="00361139" w:rsidRPr="004B1E18">
        <w:rPr>
          <w:szCs w:val="24"/>
        </w:rPr>
        <w:t>after the</w:t>
      </w:r>
      <w:r w:rsidR="00B82C93" w:rsidRPr="004B1E18">
        <w:rPr>
          <w:szCs w:val="24"/>
        </w:rPr>
        <w:t xml:space="preserve"> later of the</w:t>
      </w:r>
      <w:r w:rsidR="00361139" w:rsidRPr="004B1E18">
        <w:rPr>
          <w:szCs w:val="24"/>
        </w:rPr>
        <w:t xml:space="preserve"> Effective Date</w:t>
      </w:r>
      <w:r w:rsidR="00B82C93" w:rsidRPr="004B1E18">
        <w:rPr>
          <w:szCs w:val="24"/>
        </w:rPr>
        <w:t xml:space="preserve"> or Seller’s delivery to Buyer of all Property Documents</w:t>
      </w:r>
      <w:r w:rsidR="00361139" w:rsidRPr="004B1E18">
        <w:rPr>
          <w:szCs w:val="24"/>
        </w:rPr>
        <w:t xml:space="preserve"> </w:t>
      </w:r>
      <w:r w:rsidRPr="004B1E18">
        <w:rPr>
          <w:szCs w:val="24"/>
        </w:rPr>
        <w:t>(</w:t>
      </w:r>
      <w:r w:rsidR="00B82C93" w:rsidRPr="004B1E18">
        <w:rPr>
          <w:szCs w:val="24"/>
        </w:rPr>
        <w:t xml:space="preserve">as applicable, the </w:t>
      </w:r>
      <w:r w:rsidRPr="004B1E18">
        <w:rPr>
          <w:szCs w:val="24"/>
        </w:rPr>
        <w:t>“</w:t>
      </w:r>
      <w:r w:rsidRPr="004B1E18">
        <w:rPr>
          <w:b/>
          <w:szCs w:val="24"/>
        </w:rPr>
        <w:t>Approval Period</w:t>
      </w:r>
      <w:r w:rsidRPr="004B1E18">
        <w:rPr>
          <w:szCs w:val="24"/>
        </w:rPr>
        <w:t>”)</w:t>
      </w:r>
      <w:r w:rsidR="003A0B4F" w:rsidRPr="004B1E18">
        <w:rPr>
          <w:szCs w:val="24"/>
        </w:rPr>
        <w:t>,</w:t>
      </w:r>
      <w:r w:rsidRPr="004B1E18">
        <w:rPr>
          <w:szCs w:val="24"/>
        </w:rPr>
        <w:t xml:space="preserve"> to conduct all </w:t>
      </w:r>
      <w:r w:rsidR="00E9157C" w:rsidRPr="004B1E18">
        <w:rPr>
          <w:szCs w:val="24"/>
        </w:rPr>
        <w:t xml:space="preserve">due diligence of the Property.  </w:t>
      </w:r>
      <w:r w:rsidRPr="004B1E18">
        <w:rPr>
          <w:szCs w:val="24"/>
        </w:rPr>
        <w:t xml:space="preserve">If, following Buyer’s due diligence investigations as </w:t>
      </w:r>
      <w:r w:rsidRPr="004B1E18">
        <w:rPr>
          <w:szCs w:val="24"/>
        </w:rPr>
        <w:lastRenderedPageBreak/>
        <w:t xml:space="preserve">contemplated in this </w:t>
      </w:r>
      <w:r w:rsidRPr="004B1E18">
        <w:rPr>
          <w:szCs w:val="24"/>
          <w:u w:val="single"/>
        </w:rPr>
        <w:t>Section 4.2</w:t>
      </w:r>
      <w:r w:rsidRPr="004B1E18">
        <w:rPr>
          <w:szCs w:val="24"/>
        </w:rPr>
        <w:t>, Buyer is dissatisfied with any aspect of the Property for any reason</w:t>
      </w:r>
      <w:r w:rsidR="000D4ADE" w:rsidRPr="004B1E18">
        <w:rPr>
          <w:szCs w:val="24"/>
        </w:rPr>
        <w:t xml:space="preserve"> or no reason</w:t>
      </w:r>
      <w:r w:rsidRPr="004B1E18">
        <w:rPr>
          <w:szCs w:val="24"/>
        </w:rPr>
        <w:t xml:space="preserve"> within its sole and absolute discretion (during t</w:t>
      </w:r>
      <w:r w:rsidR="008A5A57" w:rsidRPr="004B1E18">
        <w:rPr>
          <w:szCs w:val="24"/>
        </w:rPr>
        <w:t>he Approval P</w:t>
      </w:r>
      <w:r w:rsidRPr="004B1E18">
        <w:rPr>
          <w:szCs w:val="24"/>
        </w:rPr>
        <w:t>eriod), then Buyer may elect to terminate this Agreement by causing a written notice of such election (a “</w:t>
      </w:r>
      <w:r w:rsidRPr="004B1E18">
        <w:rPr>
          <w:b/>
          <w:bCs/>
          <w:szCs w:val="24"/>
        </w:rPr>
        <w:t>Buyer’s Termination Notice</w:t>
      </w:r>
      <w:r w:rsidRPr="004B1E18">
        <w:rPr>
          <w:bCs/>
          <w:szCs w:val="24"/>
        </w:rPr>
        <w:t>”</w:t>
      </w:r>
      <w:r w:rsidRPr="004B1E18">
        <w:rPr>
          <w:szCs w:val="24"/>
        </w:rPr>
        <w:t>) to be delivered to Seller and to Escrow Holder at any time before 5:00 P.M. (Pacific Time) on the la</w:t>
      </w:r>
      <w:r w:rsidR="00361139" w:rsidRPr="004B1E18">
        <w:rPr>
          <w:szCs w:val="24"/>
        </w:rPr>
        <w:t>st day of the Approval Period</w:t>
      </w:r>
      <w:r w:rsidR="000D4ADE" w:rsidRPr="004B1E18">
        <w:rPr>
          <w:szCs w:val="24"/>
        </w:rPr>
        <w:t>.</w:t>
      </w:r>
    </w:p>
    <w:p w14:paraId="37EE3BE1" w14:textId="60CF8F57" w:rsidR="00047ABD" w:rsidRPr="004B1E18" w:rsidRDefault="003A0B4F" w:rsidP="004B1E18">
      <w:pPr>
        <w:pStyle w:val="Article5L2"/>
        <w:tabs>
          <w:tab w:val="clear" w:pos="1584"/>
          <w:tab w:val="clear" w:pos="2160"/>
        </w:tabs>
        <w:spacing w:after="120"/>
        <w:jc w:val="both"/>
        <w:rPr>
          <w:szCs w:val="24"/>
        </w:rPr>
      </w:pPr>
      <w:r w:rsidRPr="004B1E18">
        <w:rPr>
          <w:szCs w:val="24"/>
          <w:u w:val="single"/>
        </w:rPr>
        <w:t>Effects of Termination</w:t>
      </w:r>
      <w:r w:rsidRPr="004B1E18">
        <w:rPr>
          <w:szCs w:val="24"/>
        </w:rPr>
        <w:t xml:space="preserve">.  </w:t>
      </w:r>
      <w:r w:rsidR="00047ABD" w:rsidRPr="004B1E18">
        <w:rPr>
          <w:szCs w:val="24"/>
        </w:rPr>
        <w:t>Buyer’s failure to deliver a Buyer’s Termination Notice will be deemed to be Buyer’s election to approve the Property and move forward to the Closing.  If, on the other hand, Buyer elects to terminate this Agreement on or before the expiration of the Approval Per</w:t>
      </w:r>
      <w:r w:rsidR="0047346D" w:rsidRPr="004B1E18">
        <w:rPr>
          <w:szCs w:val="24"/>
        </w:rPr>
        <w:t xml:space="preserve">iod, the following shall apply: </w:t>
      </w:r>
      <w:r w:rsidRPr="004B1E18">
        <w:rPr>
          <w:szCs w:val="24"/>
        </w:rPr>
        <w:t>(a) Seller shall have no obligation to sell the Property to Buyer</w:t>
      </w:r>
      <w:r w:rsidR="004B1E18">
        <w:rPr>
          <w:szCs w:val="24"/>
        </w:rPr>
        <w:t xml:space="preserve"> (unless Buyer subsequently triggers the purchase option pursuant to the terms of the </w:t>
      </w:r>
      <w:r w:rsidR="004B1E18" w:rsidRPr="004B1E18">
        <w:rPr>
          <w:szCs w:val="24"/>
        </w:rPr>
        <w:t>Lease); (</w:t>
      </w:r>
      <w:r w:rsidR="004B1E18" w:rsidRPr="004B1E18">
        <w:rPr>
          <w:iCs/>
          <w:szCs w:val="24"/>
        </w:rPr>
        <w:t>b</w:t>
      </w:r>
      <w:r w:rsidR="004B1E18" w:rsidRPr="004B1E18">
        <w:rPr>
          <w:szCs w:val="24"/>
        </w:rPr>
        <w:t>) Buyer shall deliver to Seller (or destroy, at Seller’s discretion) all of the due diligence materials received from Seller, keeping only one (1) copy for itself, including the Property Documents and any non-confidential, non-privileged, and non-proprietary documents relating to the Property prepared or commissioned by Buyer (without any representation or warranty as to their accuracy or completeness); (</w:t>
      </w:r>
      <w:r w:rsidR="004B1E18" w:rsidRPr="004B1E18">
        <w:rPr>
          <w:iCs/>
          <w:szCs w:val="24"/>
        </w:rPr>
        <w:t>c</w:t>
      </w:r>
      <w:r w:rsidR="004B1E18" w:rsidRPr="004B1E18">
        <w:rPr>
          <w:szCs w:val="24"/>
        </w:rPr>
        <w:t>) Escrow Holder shall promptly deliver the full Deposit to Buyer; and (</w:t>
      </w:r>
      <w:r w:rsidR="004B1E18" w:rsidRPr="004B1E18">
        <w:rPr>
          <w:iCs/>
          <w:szCs w:val="24"/>
        </w:rPr>
        <w:t>d</w:t>
      </w:r>
      <w:r w:rsidR="004B1E18" w:rsidRPr="004B1E18">
        <w:rPr>
          <w:szCs w:val="24"/>
        </w:rPr>
        <w:t>) this Agreement shall terminate, and neither party shall have any further rights or obligations under this Agreement (except as expressly provided in this Agreement</w:t>
      </w:r>
      <w:r w:rsidR="004B1E18">
        <w:rPr>
          <w:szCs w:val="24"/>
        </w:rPr>
        <w:t>).</w:t>
      </w:r>
    </w:p>
    <w:p w14:paraId="0DCC4291" w14:textId="77777777" w:rsidR="0047346D" w:rsidRPr="004B1E18" w:rsidRDefault="00047ABD" w:rsidP="0047346D">
      <w:pPr>
        <w:pStyle w:val="Article5L2"/>
        <w:tabs>
          <w:tab w:val="clear" w:pos="1584"/>
          <w:tab w:val="clear" w:pos="2160"/>
        </w:tabs>
        <w:spacing w:after="120"/>
        <w:jc w:val="both"/>
        <w:rPr>
          <w:szCs w:val="24"/>
        </w:rPr>
      </w:pPr>
      <w:bookmarkStart w:id="39" w:name="_Toc519966170"/>
      <w:bookmarkStart w:id="40" w:name="_Toc519967412"/>
      <w:bookmarkEnd w:id="37"/>
      <w:bookmarkEnd w:id="38"/>
      <w:r w:rsidRPr="004B1E18">
        <w:rPr>
          <w:szCs w:val="24"/>
          <w:u w:val="single"/>
        </w:rPr>
        <w:t>Access</w:t>
      </w:r>
      <w:r w:rsidR="003A0B4F" w:rsidRPr="004B1E18">
        <w:rPr>
          <w:szCs w:val="24"/>
          <w:u w:val="single"/>
        </w:rPr>
        <w:t>; Investigations</w:t>
      </w:r>
      <w:r w:rsidRPr="004B1E18">
        <w:rPr>
          <w:szCs w:val="24"/>
        </w:rPr>
        <w:t xml:space="preserve">.  </w:t>
      </w:r>
      <w:r w:rsidR="003A0B4F" w:rsidRPr="004B1E18">
        <w:rPr>
          <w:szCs w:val="24"/>
        </w:rPr>
        <w:t>The parties acknowledge and agree that pursuant to the Lease</w:t>
      </w:r>
      <w:r w:rsidR="0047346D" w:rsidRPr="004B1E18">
        <w:rPr>
          <w:szCs w:val="24"/>
        </w:rPr>
        <w:t xml:space="preserve"> and the terms and conditions of this </w:t>
      </w:r>
      <w:r w:rsidR="0047346D" w:rsidRPr="004B1E18">
        <w:rPr>
          <w:szCs w:val="24"/>
          <w:u w:val="single"/>
        </w:rPr>
        <w:t>Section 4.4</w:t>
      </w:r>
      <w:r w:rsidR="003A0B4F" w:rsidRPr="004B1E18">
        <w:rPr>
          <w:szCs w:val="24"/>
        </w:rPr>
        <w:t>, Buyer and its authorized agents and representatives may freely enter upon the Real Property at any time, during or after normal business hours, for the purpose of conducting Buyer’s due diligence with respect to its investigation of the Property.  As used in this Agreement, “</w:t>
      </w:r>
      <w:r w:rsidR="003A0B4F" w:rsidRPr="004B1E18">
        <w:rPr>
          <w:b/>
          <w:bCs/>
          <w:szCs w:val="24"/>
        </w:rPr>
        <w:t>normal business hours</w:t>
      </w:r>
      <w:r w:rsidR="003A0B4F" w:rsidRPr="004B1E18">
        <w:rPr>
          <w:bCs/>
          <w:szCs w:val="24"/>
        </w:rPr>
        <w:t>”</w:t>
      </w:r>
      <w:r w:rsidR="003A0B4F" w:rsidRPr="004B1E18">
        <w:rPr>
          <w:szCs w:val="24"/>
        </w:rPr>
        <w:t xml:space="preserve"> means the hours between 9:00 a.m. and 5:00 p.m. (Las Vegas time) on all days other than Saturday, Sunday and legal holidays.</w:t>
      </w:r>
      <w:bookmarkStart w:id="41" w:name="_Toc519966171"/>
      <w:bookmarkStart w:id="42" w:name="_Toc519967413"/>
      <w:bookmarkEnd w:id="39"/>
      <w:bookmarkEnd w:id="40"/>
    </w:p>
    <w:p w14:paraId="31B3FE88" w14:textId="6664CBA1" w:rsidR="00047ABD" w:rsidRPr="004B1E18" w:rsidRDefault="0047346D" w:rsidP="0047346D">
      <w:pPr>
        <w:pStyle w:val="Article5L3"/>
        <w:jc w:val="both"/>
        <w:rPr>
          <w:szCs w:val="24"/>
        </w:rPr>
      </w:pPr>
      <w:r w:rsidRPr="004B1E18">
        <w:rPr>
          <w:szCs w:val="24"/>
          <w:u w:val="single"/>
        </w:rPr>
        <w:t>Testing</w:t>
      </w:r>
      <w:r w:rsidRPr="004B1E18">
        <w:rPr>
          <w:szCs w:val="24"/>
        </w:rPr>
        <w:t xml:space="preserve">.  </w:t>
      </w:r>
      <w:r w:rsidR="003A0B4F" w:rsidRPr="004B1E18">
        <w:rPr>
          <w:szCs w:val="24"/>
        </w:rPr>
        <w:t xml:space="preserve">Without limiting the foregoing, </w:t>
      </w:r>
      <w:r w:rsidR="00047ABD" w:rsidRPr="004B1E18">
        <w:rPr>
          <w:szCs w:val="24"/>
        </w:rPr>
        <w:t xml:space="preserve">Buyer may drill or bore on or through the </w:t>
      </w:r>
      <w:r w:rsidR="00F82A4E" w:rsidRPr="004B1E18">
        <w:rPr>
          <w:szCs w:val="24"/>
        </w:rPr>
        <w:t xml:space="preserve">unimproved </w:t>
      </w:r>
      <w:r w:rsidR="00047ABD" w:rsidRPr="004B1E18">
        <w:rPr>
          <w:szCs w:val="24"/>
        </w:rPr>
        <w:t>surface of the Land, and conduct any other physical testing of the Property upon notice to Seller of such tests</w:t>
      </w:r>
      <w:r w:rsidR="00B554D6" w:rsidRPr="004B1E18">
        <w:rPr>
          <w:szCs w:val="24"/>
        </w:rPr>
        <w:t xml:space="preserve"> and Seller’s consent therefor, not to be unreasonably withheld, conditioned, or delayed</w:t>
      </w:r>
      <w:r w:rsidR="00047ABD" w:rsidRPr="004B1E18">
        <w:rPr>
          <w:szCs w:val="24"/>
        </w:rPr>
        <w:t>.  After making any tests and inspections, Buyer shall promptly restore the Property to its condition before such tests and inspections were performed (which obligation shall survive the termination of this Agreement).</w:t>
      </w:r>
      <w:bookmarkEnd w:id="41"/>
      <w:bookmarkEnd w:id="42"/>
    </w:p>
    <w:p w14:paraId="55AC539A" w14:textId="409B1C8B" w:rsidR="00047ABD" w:rsidRPr="00845E67" w:rsidRDefault="00047ABD" w:rsidP="00845E67">
      <w:pPr>
        <w:pStyle w:val="Article5L3"/>
        <w:jc w:val="both"/>
        <w:rPr>
          <w:szCs w:val="24"/>
        </w:rPr>
      </w:pPr>
      <w:bookmarkStart w:id="43" w:name="_Toc519966174"/>
      <w:bookmarkStart w:id="44" w:name="_Toc519967416"/>
      <w:bookmarkStart w:id="45" w:name="_Toc519966175"/>
      <w:bookmarkStart w:id="46" w:name="_Toc519967417"/>
      <w:r w:rsidRPr="004B1E18">
        <w:rPr>
          <w:szCs w:val="24"/>
          <w:u w:val="single"/>
        </w:rPr>
        <w:t>Indemnification</w:t>
      </w:r>
      <w:r w:rsidRPr="004B1E18">
        <w:rPr>
          <w:szCs w:val="24"/>
        </w:rPr>
        <w:t xml:space="preserve">.  Buyer shall keep the Property free from all liens resulting from or related to its </w:t>
      </w:r>
      <w:r w:rsidR="00845E67">
        <w:rPr>
          <w:szCs w:val="24"/>
        </w:rPr>
        <w:t>entry</w:t>
      </w:r>
      <w:r w:rsidRPr="004B1E18">
        <w:rPr>
          <w:szCs w:val="24"/>
        </w:rPr>
        <w:t xml:space="preserve"> and indemnify, defend and hold harmless, to the extent of and in proportion to Buyer’s or its representatives’ negligence, Seller and Seller’s officers, directors, shareholders, beneficiaries, members, partners, agents, employees and attorneys, and their respective successors and assigns, from and against all claims, actions, losses, liabilities, damages, costs and expenses (including, but not limited to, reasonable attorneys’ fees and costs) incurred, suffered by, or claimed against Seller by reason of any damage to the Property</w:t>
      </w:r>
      <w:r w:rsidR="00F82A4E" w:rsidRPr="004B1E18">
        <w:rPr>
          <w:szCs w:val="24"/>
        </w:rPr>
        <w:t xml:space="preserve"> (or any other property),</w:t>
      </w:r>
      <w:r w:rsidRPr="004B1E18">
        <w:rPr>
          <w:szCs w:val="24"/>
        </w:rPr>
        <w:t xml:space="preserve"> or injury to persons caused by Buyer and/or its agents, employees or contractors arising out of the</w:t>
      </w:r>
      <w:r w:rsidR="004B1E18">
        <w:rPr>
          <w:szCs w:val="24"/>
        </w:rPr>
        <w:t>ir</w:t>
      </w:r>
      <w:r w:rsidRPr="004B1E18">
        <w:rPr>
          <w:szCs w:val="24"/>
        </w:rPr>
        <w:t xml:space="preserve"> </w:t>
      </w:r>
      <w:r w:rsidR="00845E67">
        <w:rPr>
          <w:szCs w:val="24"/>
        </w:rPr>
        <w:t xml:space="preserve">entry upon the Real Property and/or the </w:t>
      </w:r>
      <w:r w:rsidR="00845E67" w:rsidRPr="004B1E18">
        <w:rPr>
          <w:szCs w:val="24"/>
        </w:rPr>
        <w:t>performance of any inspections, tests or other due diligence related thereto</w:t>
      </w:r>
      <w:r w:rsidR="00845E67" w:rsidRPr="004B1E18">
        <w:rPr>
          <w:rStyle w:val="NonTocText"/>
          <w:szCs w:val="24"/>
        </w:rPr>
        <w:t>; provided, however, such indemnification obligation shall not be applicable to Buyer</w:t>
      </w:r>
      <w:r w:rsidR="00845E67">
        <w:rPr>
          <w:rStyle w:val="NonTocText"/>
          <w:szCs w:val="24"/>
        </w:rPr>
        <w:t>’</w:t>
      </w:r>
      <w:r w:rsidR="00845E67" w:rsidRPr="004B1E18">
        <w:rPr>
          <w:rStyle w:val="NonTocText"/>
          <w:szCs w:val="24"/>
        </w:rPr>
        <w:t xml:space="preserve">s mere discovery of any pre-existing adverse physical condition at </w:t>
      </w:r>
      <w:r w:rsidR="00845E67" w:rsidRPr="004B1E18">
        <w:rPr>
          <w:rStyle w:val="NonTocText"/>
          <w:szCs w:val="24"/>
        </w:rPr>
        <w:lastRenderedPageBreak/>
        <w:t>the Property, except to the extent Buyer and/or Buyer's agents, employees, contractors or consultants aggravate such pre-existing condition</w:t>
      </w:r>
      <w:r w:rsidR="00845E67" w:rsidRPr="004B1E18">
        <w:rPr>
          <w:szCs w:val="24"/>
        </w:rPr>
        <w:t>.  This indemnity shall survive the Closing or any termination of this Agreement.</w:t>
      </w:r>
      <w:bookmarkEnd w:id="43"/>
      <w:bookmarkEnd w:id="44"/>
    </w:p>
    <w:p w14:paraId="2D0BB563" w14:textId="6A063A0C" w:rsidR="00047ABD" w:rsidRPr="004B1E18" w:rsidRDefault="00047ABD" w:rsidP="00E90D39">
      <w:pPr>
        <w:pStyle w:val="Article5L2"/>
        <w:tabs>
          <w:tab w:val="clear" w:pos="1584"/>
          <w:tab w:val="clear" w:pos="2160"/>
        </w:tabs>
        <w:spacing w:after="120"/>
        <w:jc w:val="both"/>
        <w:rPr>
          <w:szCs w:val="24"/>
        </w:rPr>
      </w:pPr>
      <w:r w:rsidRPr="004B1E18">
        <w:rPr>
          <w:szCs w:val="24"/>
          <w:u w:val="single"/>
        </w:rPr>
        <w:t>Buyer’s Investigations</w:t>
      </w:r>
      <w:r w:rsidRPr="004B1E18">
        <w:rPr>
          <w:szCs w:val="24"/>
        </w:rPr>
        <w:t xml:space="preserve">.  Buyer, either independently or through agents, representatives or consultants selected by it, may conduct all </w:t>
      </w:r>
      <w:r w:rsidR="00F82A4E" w:rsidRPr="004B1E18">
        <w:rPr>
          <w:szCs w:val="24"/>
        </w:rPr>
        <w:t xml:space="preserve">commercially </w:t>
      </w:r>
      <w:r w:rsidR="00E45768" w:rsidRPr="004B1E18">
        <w:rPr>
          <w:szCs w:val="24"/>
        </w:rPr>
        <w:t xml:space="preserve">reasonable </w:t>
      </w:r>
      <w:r w:rsidRPr="004B1E18">
        <w:rPr>
          <w:szCs w:val="24"/>
        </w:rPr>
        <w:t xml:space="preserve">inspections, investigations, tests, analyses and evaluations of the Property as Buyer deems necessary or otherwise appropriate, at Buyer’s sole cost and expense in accordance with </w:t>
      </w:r>
      <w:r w:rsidRPr="004B1E18">
        <w:rPr>
          <w:szCs w:val="24"/>
          <w:u w:val="single"/>
        </w:rPr>
        <w:t>Section 4.4</w:t>
      </w:r>
      <w:r w:rsidRPr="004B1E18">
        <w:rPr>
          <w:szCs w:val="24"/>
        </w:rPr>
        <w:t xml:space="preserve">.  </w:t>
      </w:r>
      <w:bookmarkEnd w:id="45"/>
      <w:bookmarkEnd w:id="46"/>
    </w:p>
    <w:p w14:paraId="353A6F4E" w14:textId="3FCCE15B" w:rsidR="00047ABD" w:rsidRPr="004B1E18" w:rsidRDefault="00047ABD" w:rsidP="00E90D39">
      <w:pPr>
        <w:pStyle w:val="Article5L2"/>
        <w:tabs>
          <w:tab w:val="clear" w:pos="1584"/>
          <w:tab w:val="clear" w:pos="2160"/>
        </w:tabs>
        <w:spacing w:after="120"/>
        <w:jc w:val="both"/>
        <w:rPr>
          <w:szCs w:val="24"/>
        </w:rPr>
      </w:pPr>
      <w:bookmarkStart w:id="47" w:name="_Toc519966176"/>
      <w:bookmarkStart w:id="48" w:name="_Toc519967418"/>
      <w:r w:rsidRPr="004B1E18">
        <w:rPr>
          <w:szCs w:val="24"/>
          <w:u w:val="single"/>
        </w:rPr>
        <w:t>AS-IS</w:t>
      </w:r>
      <w:r w:rsidRPr="004B1E18">
        <w:rPr>
          <w:szCs w:val="24"/>
        </w:rPr>
        <w:t>.  BUYER SPECIFICALLY ACKNOWLEDGES AND AGREES THAT SELLER IS SELLING AND BUYER IS PURCHASING THE PROPERTY ON AN “AS IS</w:t>
      </w:r>
      <w:r w:rsidR="00D956DF" w:rsidRPr="004B1E18">
        <w:rPr>
          <w:szCs w:val="24"/>
        </w:rPr>
        <w:t>, WHERE IS,</w:t>
      </w:r>
      <w:r w:rsidRPr="004B1E18">
        <w:rPr>
          <w:szCs w:val="24"/>
        </w:rPr>
        <w:t xml:space="preserve"> WITH ALL FAULTS</w:t>
      </w:r>
      <w:r w:rsidR="00D836D1" w:rsidRPr="004B1E18">
        <w:rPr>
          <w:szCs w:val="24"/>
        </w:rPr>
        <w:t xml:space="preserve"> AND DEFECTS</w:t>
      </w:r>
      <w:r w:rsidRPr="004B1E18">
        <w:rPr>
          <w:szCs w:val="24"/>
        </w:rPr>
        <w:t>” BASIS AND THAT BUYER IS NOT RELYING ON ANY REPRESENTATIONS OR WARRANTIES OF ANY KIND WHATSOEVER, EXPRESS OR IMPLIED, FROM SELLER, ITS AGENTS OR BROKER AS TO ANY MATTERS CONCERNING THE PROPERTY</w:t>
      </w:r>
      <w:r w:rsidR="003A0B4F" w:rsidRPr="004B1E18">
        <w:rPr>
          <w:szCs w:val="24"/>
        </w:rPr>
        <w:t>(unless expressly set forth herein)</w:t>
      </w:r>
      <w:r w:rsidRPr="004B1E18">
        <w:rPr>
          <w:szCs w:val="24"/>
        </w:rPr>
        <w:t>,</w:t>
      </w:r>
      <w:r w:rsidR="0047346D" w:rsidRPr="004B1E18">
        <w:rPr>
          <w:szCs w:val="24"/>
        </w:rPr>
        <w:t xml:space="preserve"> INCLUDING: </w:t>
      </w:r>
      <w:r w:rsidRPr="004B1E18">
        <w:rPr>
          <w:szCs w:val="24"/>
        </w:rPr>
        <w:t>(</w:t>
      </w:r>
      <w:r w:rsidRPr="004B1E18">
        <w:rPr>
          <w:iCs/>
          <w:szCs w:val="24"/>
        </w:rPr>
        <w:t>i</w:t>
      </w:r>
      <w:r w:rsidRPr="004B1E18">
        <w:rPr>
          <w:szCs w:val="24"/>
        </w:rPr>
        <w:t>) the quality, nature, adequacy and physical condition and aspects of the Property; (</w:t>
      </w:r>
      <w:r w:rsidRPr="004B1E18">
        <w:rPr>
          <w:iCs/>
          <w:szCs w:val="24"/>
        </w:rPr>
        <w:t>ii</w:t>
      </w:r>
      <w:r w:rsidRPr="004B1E18">
        <w:rPr>
          <w:szCs w:val="24"/>
        </w:rPr>
        <w:t>) the quality, nature, adequacy, and physical condition of soils, geology and any groundwater; (</w:t>
      </w:r>
      <w:r w:rsidRPr="004B1E18">
        <w:rPr>
          <w:iCs/>
          <w:szCs w:val="24"/>
        </w:rPr>
        <w:t>iii</w:t>
      </w:r>
      <w:r w:rsidRPr="004B1E18">
        <w:rPr>
          <w:szCs w:val="24"/>
        </w:rPr>
        <w:t>) the existence, quality, nature, adequacy and physical condition of utilities serving the Real Property; (</w:t>
      </w:r>
      <w:r w:rsidRPr="004B1E18">
        <w:rPr>
          <w:iCs/>
          <w:szCs w:val="24"/>
        </w:rPr>
        <w:t>iv</w:t>
      </w:r>
      <w:r w:rsidRPr="004B1E18">
        <w:rPr>
          <w:szCs w:val="24"/>
        </w:rPr>
        <w:t>) the development potential of the Real Property, and the Real Property’s and Personal Property’s use, habitability, merchantability, or fitness, or the suitability, value or adequacy of the Real Property and the Personal Property for any particular purpose; (</w:t>
      </w:r>
      <w:r w:rsidRPr="004B1E18">
        <w:rPr>
          <w:iCs/>
          <w:szCs w:val="24"/>
        </w:rPr>
        <w:t>v</w:t>
      </w:r>
      <w:r w:rsidRPr="004B1E18">
        <w:rPr>
          <w:szCs w:val="24"/>
        </w:rPr>
        <w:t>) the zoning or other legal status of the Real Property or any other public or private restrictions on use of the Real Property and the Personal Property; (</w:t>
      </w:r>
      <w:r w:rsidRPr="004B1E18">
        <w:rPr>
          <w:iCs/>
          <w:szCs w:val="24"/>
        </w:rPr>
        <w:t>vi</w:t>
      </w:r>
      <w:r w:rsidRPr="004B1E18">
        <w:rPr>
          <w:szCs w:val="24"/>
        </w:rPr>
        <w:t>) the compliance of the Real Property and the Personal Property with any applicable codes, laws, regulations, statutes, ordinances, covenants, conditions and restrictions of any governmental or quasi-governmental entity or of any other person or entity (including</w:t>
      </w:r>
      <w:r w:rsidR="00D130EC" w:rsidRPr="004B1E18">
        <w:rPr>
          <w:szCs w:val="24"/>
        </w:rPr>
        <w:t xml:space="preserve"> </w:t>
      </w:r>
      <w:r w:rsidRPr="004B1E18">
        <w:rPr>
          <w:szCs w:val="24"/>
        </w:rPr>
        <w:t>the Americans with Disabilities Act); (</w:t>
      </w:r>
      <w:r w:rsidRPr="004B1E18">
        <w:rPr>
          <w:iCs/>
          <w:szCs w:val="24"/>
        </w:rPr>
        <w:t>vii</w:t>
      </w:r>
      <w:r w:rsidRPr="004B1E18">
        <w:rPr>
          <w:szCs w:val="24"/>
        </w:rPr>
        <w:t>) the presence or release of any hazardous materials on, under or about the Real Property or the adjoining or neighboring property; (</w:t>
      </w:r>
      <w:r w:rsidRPr="004B1E18">
        <w:rPr>
          <w:iCs/>
          <w:szCs w:val="24"/>
        </w:rPr>
        <w:t>viii</w:t>
      </w:r>
      <w:r w:rsidRPr="004B1E18">
        <w:rPr>
          <w:szCs w:val="24"/>
        </w:rPr>
        <w:t>) the condition of title to the Property; (</w:t>
      </w:r>
      <w:r w:rsidR="00361139" w:rsidRPr="004B1E18">
        <w:rPr>
          <w:szCs w:val="24"/>
        </w:rPr>
        <w:t>i</w:t>
      </w:r>
      <w:r w:rsidRPr="004B1E18">
        <w:rPr>
          <w:iCs/>
          <w:szCs w:val="24"/>
        </w:rPr>
        <w:t>x</w:t>
      </w:r>
      <w:r w:rsidRPr="004B1E18">
        <w:rPr>
          <w:szCs w:val="24"/>
        </w:rPr>
        <w:t>) the condition of the Personal Property; (</w:t>
      </w:r>
      <w:r w:rsidR="00361139" w:rsidRPr="004B1E18">
        <w:rPr>
          <w:iCs/>
          <w:szCs w:val="24"/>
        </w:rPr>
        <w:t>x</w:t>
      </w:r>
      <w:r w:rsidRPr="004B1E18">
        <w:rPr>
          <w:szCs w:val="24"/>
        </w:rPr>
        <w:t>) the economics of the operation of the Property</w:t>
      </w:r>
      <w:r w:rsidR="00D956DF" w:rsidRPr="004B1E18">
        <w:rPr>
          <w:szCs w:val="24"/>
        </w:rPr>
        <w:t>; or (xi) any other aspect, characteristic or feature regarding the Property</w:t>
      </w:r>
      <w:r w:rsidRPr="004B1E18">
        <w:rPr>
          <w:szCs w:val="24"/>
        </w:rPr>
        <w:t>.</w:t>
      </w:r>
      <w:bookmarkStart w:id="49" w:name="_Toc519966177"/>
      <w:bookmarkStart w:id="50" w:name="_Toc519967419"/>
      <w:bookmarkEnd w:id="47"/>
      <w:bookmarkEnd w:id="48"/>
      <w:r w:rsidR="00D836D1" w:rsidRPr="004B1E18">
        <w:rPr>
          <w:szCs w:val="24"/>
        </w:rPr>
        <w:t xml:space="preserve">  Buyer acknowledges that Buyer, immediately prior to the Effective Date, has occupied the Property, and that upon expiration of the Approval Period, Buyer will have been afforded the full and complete opportunity to make all such inspections as it desires of the Property and all factors relevant to its continued use and occupancy thereof.  </w:t>
      </w:r>
    </w:p>
    <w:p w14:paraId="79359E5A" w14:textId="77777777" w:rsidR="004B1E18" w:rsidRDefault="00902FE2" w:rsidP="008A099A">
      <w:pPr>
        <w:pStyle w:val="Article5L2"/>
        <w:jc w:val="both"/>
        <w:rPr>
          <w:szCs w:val="24"/>
        </w:rPr>
      </w:pPr>
      <w:bookmarkStart w:id="51" w:name="_Toc519966182"/>
      <w:bookmarkStart w:id="52" w:name="_Toc519967424"/>
      <w:bookmarkEnd w:id="49"/>
      <w:bookmarkEnd w:id="50"/>
      <w:r w:rsidRPr="004B1E18">
        <w:rPr>
          <w:szCs w:val="24"/>
          <w:u w:val="single"/>
        </w:rPr>
        <w:t>Release</w:t>
      </w:r>
      <w:r w:rsidRPr="004B1E18">
        <w:rPr>
          <w:szCs w:val="24"/>
        </w:rPr>
        <w:t xml:space="preserve">.  </w:t>
      </w:r>
    </w:p>
    <w:p w14:paraId="0FA98399" w14:textId="52710DCF" w:rsidR="00902FE2" w:rsidRPr="004B1E18" w:rsidRDefault="004B1E18" w:rsidP="004B1E18">
      <w:pPr>
        <w:pStyle w:val="Article5L3"/>
        <w:jc w:val="both"/>
        <w:rPr>
          <w:szCs w:val="24"/>
        </w:rPr>
      </w:pPr>
      <w:r>
        <w:t xml:space="preserve">Except as set forth in </w:t>
      </w:r>
      <w:r w:rsidRPr="004B1E18">
        <w:rPr>
          <w:u w:val="single"/>
        </w:rPr>
        <w:t>Section 4.7.2</w:t>
      </w:r>
      <w:r>
        <w:t xml:space="preserve">, </w:t>
      </w:r>
      <w:r w:rsidR="00902FE2" w:rsidRPr="004B1E18">
        <w:t xml:space="preserve">Buyer on behalf of itself and its successors and assigns waives its right to recover from, and forever releases and discharges Seller and Seller’s affiliates, and the partners, trustees, shareholders, directors, officers, members, managers, attorneys, employees and agents of each of them, and their respective heirs, successors, personal representatives and assigns, from any and all demands, claims, legal or administrative proceedings, losses, liabilities, damages, penalties, fines, liens, costs or expenses whatsoever (including, without limitation, reasonable attorneys’ fees and costs), whether direct or indirect, known or unknown, foreseen or unforeseen, </w:t>
      </w:r>
      <w:r>
        <w:t xml:space="preserve">concerning the Property matters set forth in Section 4.6(i) </w:t>
      </w:r>
      <w:r>
        <w:lastRenderedPageBreak/>
        <w:t xml:space="preserve">through (xi) above, </w:t>
      </w:r>
      <w:r w:rsidR="00902FE2" w:rsidRPr="004B1E18">
        <w:rPr>
          <w:szCs w:val="24"/>
        </w:rPr>
        <w:t>unless such claims were known to Seller but not disclosed to Buyer.  The waiver and release in the preceding sentence applies to, without limitation, the physical and structural condition of the Property or any law or regulation applicable thereto. With respect to the waiver and release set forth herein relating to claims unknown to or unsuspected by Seller or Buyer, Buyer hereby acknowledges that such waiver and release is being made after obtaining the advice of counsel and with full knowledge and understanding of the consequences and effects of such waiver</w:t>
      </w:r>
      <w:r w:rsidR="008A099A" w:rsidRPr="004B1E18">
        <w:rPr>
          <w:szCs w:val="24"/>
        </w:rPr>
        <w:t>.</w:t>
      </w:r>
    </w:p>
    <w:p w14:paraId="200DB78F" w14:textId="1D08C9B3" w:rsidR="00902FE2" w:rsidRPr="004B1E18" w:rsidRDefault="004B1E18" w:rsidP="004B1E18">
      <w:pPr>
        <w:pStyle w:val="Article5L2"/>
        <w:numPr>
          <w:ilvl w:val="0"/>
          <w:numId w:val="0"/>
        </w:numPr>
        <w:tabs>
          <w:tab w:val="clear" w:pos="1584"/>
        </w:tabs>
        <w:spacing w:after="120"/>
        <w:ind w:left="720" w:firstLine="1440"/>
        <w:jc w:val="both"/>
        <w:rPr>
          <w:szCs w:val="24"/>
        </w:rPr>
      </w:pPr>
      <w:r>
        <w:rPr>
          <w:szCs w:val="24"/>
        </w:rPr>
        <w:t>4.7.2</w:t>
      </w:r>
      <w:r>
        <w:rPr>
          <w:szCs w:val="24"/>
        </w:rPr>
        <w:tab/>
      </w:r>
      <w:r w:rsidR="003A0B4F" w:rsidRPr="004B1E18">
        <w:rPr>
          <w:szCs w:val="24"/>
        </w:rPr>
        <w:t>Seller agrees that</w:t>
      </w:r>
      <w:r w:rsidR="00902FE2" w:rsidRPr="004B1E18">
        <w:rPr>
          <w:szCs w:val="24"/>
        </w:rPr>
        <w:t xml:space="preserve"> the provisions of </w:t>
      </w:r>
      <w:r w:rsidR="00902FE2" w:rsidRPr="004B1E18">
        <w:rPr>
          <w:szCs w:val="24"/>
          <w:u w:val="single"/>
        </w:rPr>
        <w:t>Section</w:t>
      </w:r>
      <w:r w:rsidR="00343ED3" w:rsidRPr="004B1E18">
        <w:rPr>
          <w:szCs w:val="24"/>
          <w:u w:val="single"/>
        </w:rPr>
        <w:t xml:space="preserve"> 4.7</w:t>
      </w:r>
      <w:r>
        <w:rPr>
          <w:szCs w:val="24"/>
          <w:u w:val="single"/>
        </w:rPr>
        <w:t>.1</w:t>
      </w:r>
      <w:r w:rsidR="00902FE2" w:rsidRPr="004B1E18">
        <w:rPr>
          <w:szCs w:val="24"/>
        </w:rPr>
        <w:t xml:space="preserve"> </w:t>
      </w:r>
      <w:r>
        <w:rPr>
          <w:szCs w:val="24"/>
        </w:rPr>
        <w:t>do and shall</w:t>
      </w:r>
      <w:r w:rsidR="00902FE2" w:rsidRPr="004B1E18">
        <w:rPr>
          <w:szCs w:val="24"/>
        </w:rPr>
        <w:t xml:space="preserve"> not apply to, and</w:t>
      </w:r>
      <w:r w:rsidR="003A0B4F" w:rsidRPr="004B1E18">
        <w:rPr>
          <w:szCs w:val="24"/>
        </w:rPr>
        <w:t xml:space="preserve"> Seller shall remain liable for, (i) any claim or cause of action arising out of a breach or alleged breach of a representation or warranty by Seller under this Agreement and in any of the other documents and instruments executed or delivered in connection with the transactions contemplated hereby; (ii) any other breach by Seller of an express obligation of Seller under this Agreement or in any of the other documents and instruments executed or delivered in connection with the transactions contemplated hereby which by its terms survives the Closing; and (iii) any</w:t>
      </w:r>
      <w:r>
        <w:rPr>
          <w:szCs w:val="24"/>
        </w:rPr>
        <w:t xml:space="preserve"> </w:t>
      </w:r>
      <w:r w:rsidR="003A0B4F" w:rsidRPr="004B1E18">
        <w:rPr>
          <w:szCs w:val="24"/>
        </w:rPr>
        <w:t>fraud</w:t>
      </w:r>
      <w:r>
        <w:rPr>
          <w:szCs w:val="24"/>
        </w:rPr>
        <w:t xml:space="preserve"> or other willful misconduct</w:t>
      </w:r>
      <w:r w:rsidR="003A0B4F" w:rsidRPr="004B1E18">
        <w:rPr>
          <w:szCs w:val="24"/>
        </w:rPr>
        <w:t>, including, without limitation, the failure to disclose a material fact relating to the Property actually known to Seller and not otherwise known by or disclosed to Buyer or readily apparent through Buyer’s own investigation of the Property (collectively, the “</w:t>
      </w:r>
      <w:r w:rsidR="003A0B4F" w:rsidRPr="004B1E18">
        <w:rPr>
          <w:b/>
          <w:szCs w:val="24"/>
        </w:rPr>
        <w:t>Excluded Claims</w:t>
      </w:r>
      <w:r w:rsidR="003A0B4F" w:rsidRPr="004B1E18">
        <w:rPr>
          <w:szCs w:val="24"/>
        </w:rPr>
        <w:t>”).  The Excluded Claims shall survive the Closing for a period of</w:t>
      </w:r>
      <w:r w:rsidR="00B554D6" w:rsidRPr="004B1E18">
        <w:rPr>
          <w:szCs w:val="24"/>
        </w:rPr>
        <w:t xml:space="preserve"> </w:t>
      </w:r>
      <w:r>
        <w:rPr>
          <w:szCs w:val="24"/>
        </w:rPr>
        <w:t>twelve (12)</w:t>
      </w:r>
      <w:r w:rsidR="003A0B4F" w:rsidRPr="004B1E18">
        <w:rPr>
          <w:szCs w:val="24"/>
        </w:rPr>
        <w:t xml:space="preserve"> months.</w:t>
      </w:r>
    </w:p>
    <w:p w14:paraId="280C6FE6" w14:textId="32725EB2" w:rsidR="00E90D39" w:rsidRPr="004B1E18" w:rsidRDefault="00444463" w:rsidP="00677928">
      <w:pPr>
        <w:pStyle w:val="BodyText"/>
        <w:spacing w:after="120"/>
        <w:jc w:val="both"/>
        <w:rPr>
          <w:szCs w:val="24"/>
        </w:rPr>
      </w:pPr>
      <w:r w:rsidRPr="004B1E18">
        <w:rPr>
          <w:szCs w:val="24"/>
        </w:rPr>
        <w:tab/>
      </w:r>
      <w:r w:rsidR="008A099A" w:rsidRPr="004B1E18">
        <w:rPr>
          <w:szCs w:val="24"/>
        </w:rPr>
        <w:t>4.</w:t>
      </w:r>
      <w:r w:rsidR="004B1E18">
        <w:rPr>
          <w:szCs w:val="24"/>
        </w:rPr>
        <w:t>8</w:t>
      </w:r>
      <w:r w:rsidRPr="004B1E18">
        <w:rPr>
          <w:szCs w:val="24"/>
        </w:rPr>
        <w:tab/>
      </w:r>
      <w:r w:rsidR="0001634D" w:rsidRPr="004B1E18">
        <w:rPr>
          <w:szCs w:val="24"/>
          <w:u w:val="single"/>
        </w:rPr>
        <w:t>Bond Financing Contingency Period</w:t>
      </w:r>
      <w:r w:rsidRPr="004B1E18">
        <w:rPr>
          <w:szCs w:val="24"/>
        </w:rPr>
        <w:t xml:space="preserve">.  Notwithstanding anything to the contrary in this Agreement, </w:t>
      </w:r>
      <w:r w:rsidR="0001634D" w:rsidRPr="004B1E18">
        <w:rPr>
          <w:szCs w:val="24"/>
        </w:rPr>
        <w:t xml:space="preserve">Buyer shall have the period commencing on the Effective Date and expiring at 5:00 p.m. (Pacific time) on </w:t>
      </w:r>
      <w:r w:rsidR="003D7627">
        <w:rPr>
          <w:szCs w:val="24"/>
        </w:rPr>
        <w:t>December 22, 2017</w:t>
      </w:r>
      <w:r w:rsidR="0001634D" w:rsidRPr="004B1E18">
        <w:rPr>
          <w:szCs w:val="24"/>
        </w:rPr>
        <w:t xml:space="preserve"> (the “</w:t>
      </w:r>
      <w:r w:rsidR="0001634D" w:rsidRPr="004B1E18">
        <w:rPr>
          <w:b/>
          <w:szCs w:val="24"/>
        </w:rPr>
        <w:t>Bond Financing Contingency Period</w:t>
      </w:r>
      <w:r w:rsidR="0001634D" w:rsidRPr="004B1E18">
        <w:rPr>
          <w:szCs w:val="24"/>
        </w:rPr>
        <w:t>”) to secure bond financing in an amount sufficient to pay the Purchase Price (the “</w:t>
      </w:r>
      <w:r w:rsidR="0001634D" w:rsidRPr="004B1E18">
        <w:rPr>
          <w:b/>
          <w:szCs w:val="24"/>
        </w:rPr>
        <w:t>Bond Financing</w:t>
      </w:r>
      <w:r w:rsidR="0001634D" w:rsidRPr="004B1E18">
        <w:rPr>
          <w:szCs w:val="24"/>
        </w:rPr>
        <w:t>”).  If, despite Buyer’s reasonable, good faith efforts, Buyer is unable to secure the Bond Financing during the Bond Financing Contingency Period, Buyer may terminate this Agreement by giving written notice thereof to Seller and Escrow Holder prior to expiration of the Bond Financing Contingency</w:t>
      </w:r>
      <w:r w:rsidR="003A0B4F" w:rsidRPr="004B1E18">
        <w:rPr>
          <w:szCs w:val="24"/>
        </w:rPr>
        <w:t xml:space="preserve"> Period</w:t>
      </w:r>
      <w:r w:rsidR="0001634D" w:rsidRPr="004B1E18">
        <w:rPr>
          <w:szCs w:val="24"/>
        </w:rPr>
        <w:t xml:space="preserve">, in which </w:t>
      </w:r>
      <w:r w:rsidR="003A0B4F" w:rsidRPr="004B1E18">
        <w:rPr>
          <w:szCs w:val="24"/>
        </w:rPr>
        <w:t xml:space="preserve">event </w:t>
      </w:r>
      <w:r w:rsidR="003A0B4F" w:rsidRPr="004B1E18">
        <w:rPr>
          <w:szCs w:val="24"/>
          <w:u w:val="single"/>
        </w:rPr>
        <w:t>Section</w:t>
      </w:r>
      <w:r w:rsidR="003E62B0" w:rsidRPr="004B1E18">
        <w:rPr>
          <w:szCs w:val="24"/>
          <w:u w:val="single"/>
        </w:rPr>
        <w:t>s</w:t>
      </w:r>
      <w:r w:rsidR="003A0B4F" w:rsidRPr="004B1E18">
        <w:rPr>
          <w:szCs w:val="24"/>
          <w:u w:val="single"/>
        </w:rPr>
        <w:t xml:space="preserve"> 4.3(a)</w:t>
      </w:r>
      <w:r w:rsidR="003A0B4F" w:rsidRPr="004B1E18">
        <w:rPr>
          <w:szCs w:val="24"/>
        </w:rPr>
        <w:t xml:space="preserve"> </w:t>
      </w:r>
      <w:r w:rsidR="00677928" w:rsidRPr="004B1E18">
        <w:rPr>
          <w:szCs w:val="24"/>
        </w:rPr>
        <w:t xml:space="preserve">through </w:t>
      </w:r>
      <w:r w:rsidR="00677928" w:rsidRPr="004B1E18">
        <w:rPr>
          <w:szCs w:val="24"/>
          <w:u w:val="single"/>
        </w:rPr>
        <w:t>(d)</w:t>
      </w:r>
      <w:r w:rsidR="00677928" w:rsidRPr="004B1E18">
        <w:rPr>
          <w:szCs w:val="24"/>
        </w:rPr>
        <w:t xml:space="preserve"> hereof shall apply.</w:t>
      </w:r>
    </w:p>
    <w:p w14:paraId="48517DD8" w14:textId="77777777" w:rsidR="00047ABD" w:rsidRPr="004B1E18" w:rsidRDefault="00047ABD" w:rsidP="00E90D39">
      <w:pPr>
        <w:pStyle w:val="Article5L1"/>
        <w:spacing w:before="0" w:after="120"/>
        <w:rPr>
          <w:szCs w:val="24"/>
        </w:rPr>
      </w:pPr>
      <w:r w:rsidRPr="004B1E18">
        <w:rPr>
          <w:szCs w:val="24"/>
        </w:rPr>
        <w:t>- TITLE</w:t>
      </w:r>
      <w:bookmarkEnd w:id="51"/>
      <w:bookmarkEnd w:id="52"/>
    </w:p>
    <w:p w14:paraId="79559205" w14:textId="36C94F94" w:rsidR="00047ABD" w:rsidRPr="004B1E18" w:rsidRDefault="00D836D1" w:rsidP="00E90D39">
      <w:pPr>
        <w:pStyle w:val="Article5L2"/>
        <w:tabs>
          <w:tab w:val="clear" w:pos="1584"/>
          <w:tab w:val="clear" w:pos="2160"/>
        </w:tabs>
        <w:spacing w:after="120"/>
        <w:jc w:val="both"/>
        <w:rPr>
          <w:szCs w:val="24"/>
        </w:rPr>
      </w:pPr>
      <w:bookmarkStart w:id="53" w:name="_Toc519966183"/>
      <w:bookmarkStart w:id="54" w:name="_Toc519967425"/>
      <w:r w:rsidRPr="004B1E18">
        <w:rPr>
          <w:szCs w:val="24"/>
          <w:u w:val="single"/>
        </w:rPr>
        <w:t>Preliminary Title Report</w:t>
      </w:r>
      <w:r w:rsidRPr="004B1E18">
        <w:rPr>
          <w:szCs w:val="24"/>
        </w:rPr>
        <w:t>.</w:t>
      </w:r>
      <w:r w:rsidR="00047ABD" w:rsidRPr="004B1E18">
        <w:rPr>
          <w:szCs w:val="24"/>
        </w:rPr>
        <w:t xml:space="preserve">  </w:t>
      </w:r>
      <w:bookmarkEnd w:id="53"/>
      <w:bookmarkEnd w:id="54"/>
      <w:r w:rsidR="00047ABD" w:rsidRPr="004B1E18">
        <w:rPr>
          <w:szCs w:val="24"/>
        </w:rPr>
        <w:t xml:space="preserve">Within </w:t>
      </w:r>
      <w:r w:rsidR="00081F81" w:rsidRPr="004B1E18">
        <w:rPr>
          <w:szCs w:val="24"/>
        </w:rPr>
        <w:t>five (5</w:t>
      </w:r>
      <w:r w:rsidR="00047ABD" w:rsidRPr="004B1E18">
        <w:rPr>
          <w:szCs w:val="24"/>
        </w:rPr>
        <w:t>) days after the Effective Date, Seller shall deliver</w:t>
      </w:r>
      <w:r w:rsidR="00D67538" w:rsidRPr="004B1E18">
        <w:rPr>
          <w:szCs w:val="24"/>
        </w:rPr>
        <w:t>, or cause to be delivered,</w:t>
      </w:r>
      <w:r w:rsidR="00047ABD" w:rsidRPr="004B1E18">
        <w:rPr>
          <w:szCs w:val="24"/>
        </w:rPr>
        <w:t xml:space="preserve"> to Buyer a </w:t>
      </w:r>
      <w:r w:rsidRPr="004B1E18">
        <w:rPr>
          <w:szCs w:val="24"/>
        </w:rPr>
        <w:t>preliminary title report</w:t>
      </w:r>
      <w:r w:rsidR="00D130EC" w:rsidRPr="004B1E18">
        <w:rPr>
          <w:szCs w:val="24"/>
        </w:rPr>
        <w:t xml:space="preserve"> (the “</w:t>
      </w:r>
      <w:r w:rsidRPr="004B1E18">
        <w:rPr>
          <w:b/>
          <w:bCs/>
          <w:szCs w:val="24"/>
        </w:rPr>
        <w:t>PTR</w:t>
      </w:r>
      <w:r w:rsidR="00D130EC" w:rsidRPr="004B1E18">
        <w:rPr>
          <w:szCs w:val="24"/>
        </w:rPr>
        <w:t>”)</w:t>
      </w:r>
      <w:r w:rsidR="00047ABD" w:rsidRPr="004B1E18">
        <w:rPr>
          <w:szCs w:val="24"/>
        </w:rPr>
        <w:t xml:space="preserve"> for an ALTA extended coverage owner’s policy of title insurance from the Title Company specified in </w:t>
      </w:r>
      <w:r w:rsidR="00047ABD" w:rsidRPr="004B1E18">
        <w:rPr>
          <w:szCs w:val="24"/>
          <w:u w:val="single"/>
        </w:rPr>
        <w:t>Section 1.8</w:t>
      </w:r>
      <w:r w:rsidR="00047ABD" w:rsidRPr="004B1E18">
        <w:rPr>
          <w:szCs w:val="24"/>
        </w:rPr>
        <w:t xml:space="preserve"> (the</w:t>
      </w:r>
      <w:r w:rsidR="00047ABD" w:rsidRPr="004B1E18">
        <w:rPr>
          <w:b/>
          <w:bCs/>
          <w:szCs w:val="24"/>
        </w:rPr>
        <w:t xml:space="preserve"> </w:t>
      </w:r>
      <w:r w:rsidR="00047ABD" w:rsidRPr="004B1E18">
        <w:rPr>
          <w:bCs/>
          <w:szCs w:val="24"/>
        </w:rPr>
        <w:t>“</w:t>
      </w:r>
      <w:r w:rsidR="00047ABD" w:rsidRPr="004B1E18">
        <w:rPr>
          <w:b/>
          <w:bCs/>
          <w:szCs w:val="24"/>
        </w:rPr>
        <w:t>Title Company</w:t>
      </w:r>
      <w:r w:rsidR="00047ABD" w:rsidRPr="004B1E18">
        <w:rPr>
          <w:bCs/>
          <w:szCs w:val="24"/>
        </w:rPr>
        <w:t>”</w:t>
      </w:r>
      <w:r w:rsidR="00047ABD" w:rsidRPr="004B1E18">
        <w:rPr>
          <w:szCs w:val="24"/>
        </w:rPr>
        <w:t>), in a form reasonably acceptable to Buyer, for the Real Property</w:t>
      </w:r>
      <w:r w:rsidR="003A0B4F" w:rsidRPr="004B1E18">
        <w:rPr>
          <w:szCs w:val="24"/>
        </w:rPr>
        <w:t>,</w:t>
      </w:r>
      <w:r w:rsidR="00047ABD" w:rsidRPr="004B1E18">
        <w:rPr>
          <w:szCs w:val="24"/>
        </w:rPr>
        <w:t xml:space="preserve"> and copies of all documents relating to the title exceptions referred to in such </w:t>
      </w:r>
      <w:r w:rsidRPr="004B1E18">
        <w:rPr>
          <w:szCs w:val="24"/>
        </w:rPr>
        <w:t>PTR</w:t>
      </w:r>
      <w:r w:rsidR="00047ABD" w:rsidRPr="004B1E18">
        <w:rPr>
          <w:szCs w:val="24"/>
        </w:rPr>
        <w:t>.</w:t>
      </w:r>
    </w:p>
    <w:p w14:paraId="62CFBFC0" w14:textId="668224BA" w:rsidR="00047ABD" w:rsidRPr="004B1E18" w:rsidRDefault="00047ABD" w:rsidP="00E90D39">
      <w:pPr>
        <w:pStyle w:val="Article5L2"/>
        <w:tabs>
          <w:tab w:val="clear" w:pos="1584"/>
          <w:tab w:val="clear" w:pos="2160"/>
        </w:tabs>
        <w:spacing w:after="120"/>
        <w:jc w:val="both"/>
        <w:rPr>
          <w:szCs w:val="24"/>
        </w:rPr>
      </w:pPr>
      <w:bookmarkStart w:id="55" w:name="_Toc519966184"/>
      <w:bookmarkStart w:id="56" w:name="_Toc519967426"/>
      <w:r w:rsidRPr="004B1E18">
        <w:rPr>
          <w:szCs w:val="24"/>
          <w:u w:val="single"/>
        </w:rPr>
        <w:t>Conditions of Title</w:t>
      </w:r>
      <w:r w:rsidRPr="004B1E18">
        <w:rPr>
          <w:szCs w:val="24"/>
        </w:rPr>
        <w:t>.  At the Closing, Buyer will take title to the Real Property subject to the following matters (hereafter, the “</w:t>
      </w:r>
      <w:r w:rsidRPr="004B1E18">
        <w:rPr>
          <w:b/>
          <w:bCs/>
          <w:szCs w:val="24"/>
        </w:rPr>
        <w:t>Permitted Exceptions</w:t>
      </w:r>
      <w:r w:rsidRPr="004B1E18">
        <w:rPr>
          <w:szCs w:val="24"/>
        </w:rPr>
        <w:t>”)</w:t>
      </w:r>
      <w:r w:rsidR="00D130EC" w:rsidRPr="004B1E18">
        <w:rPr>
          <w:szCs w:val="24"/>
        </w:rPr>
        <w:t>,</w:t>
      </w:r>
      <w:r w:rsidRPr="004B1E18">
        <w:rPr>
          <w:szCs w:val="24"/>
        </w:rPr>
        <w:t xml:space="preserve"> unless such matters are disapproved by Buyer in accordance with the terms of </w:t>
      </w:r>
      <w:r w:rsidRPr="004B1E18">
        <w:rPr>
          <w:szCs w:val="24"/>
          <w:u w:val="single"/>
        </w:rPr>
        <w:t>Section 5.3</w:t>
      </w:r>
      <w:r w:rsidRPr="004B1E18">
        <w:rPr>
          <w:szCs w:val="24"/>
        </w:rPr>
        <w:t xml:space="preserve">:  </w:t>
      </w:r>
      <w:bookmarkEnd w:id="55"/>
      <w:bookmarkEnd w:id="56"/>
    </w:p>
    <w:p w14:paraId="56FC255B"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57" w:name="_Toc519966185"/>
      <w:bookmarkStart w:id="58" w:name="_Toc519967427"/>
      <w:r w:rsidRPr="004B1E18">
        <w:rPr>
          <w:szCs w:val="24"/>
          <w:u w:val="single"/>
        </w:rPr>
        <w:t>Taxes</w:t>
      </w:r>
      <w:r w:rsidRPr="004B1E18">
        <w:rPr>
          <w:szCs w:val="24"/>
        </w:rPr>
        <w:t>.  Liens for non-delinquent real property taxes and assessments.</w:t>
      </w:r>
      <w:bookmarkEnd w:id="57"/>
      <w:bookmarkEnd w:id="58"/>
    </w:p>
    <w:p w14:paraId="2231F086" w14:textId="7250B91B"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59" w:name="_Toc519966187"/>
      <w:bookmarkStart w:id="60" w:name="_Toc519967429"/>
      <w:r w:rsidRPr="004B1E18">
        <w:rPr>
          <w:szCs w:val="24"/>
          <w:u w:val="single"/>
        </w:rPr>
        <w:t>Laws and Regulations</w:t>
      </w:r>
      <w:r w:rsidRPr="004B1E18">
        <w:rPr>
          <w:szCs w:val="24"/>
        </w:rPr>
        <w:t>.  All applicable laws, ordinances and regulations, including</w:t>
      </w:r>
      <w:r w:rsidR="00D130EC" w:rsidRPr="004B1E18">
        <w:rPr>
          <w:szCs w:val="24"/>
        </w:rPr>
        <w:t xml:space="preserve"> </w:t>
      </w:r>
      <w:r w:rsidRPr="004B1E18">
        <w:rPr>
          <w:szCs w:val="24"/>
        </w:rPr>
        <w:t>those relating to zoning or land use.</w:t>
      </w:r>
      <w:bookmarkEnd w:id="59"/>
      <w:bookmarkEnd w:id="60"/>
    </w:p>
    <w:p w14:paraId="70E4FDB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1" w:name="_Toc519966188"/>
      <w:bookmarkStart w:id="62" w:name="_Toc519967430"/>
      <w:r w:rsidRPr="004B1E18">
        <w:rPr>
          <w:szCs w:val="24"/>
          <w:u w:val="single"/>
        </w:rPr>
        <w:lastRenderedPageBreak/>
        <w:t>Inspection and Survey Matters</w:t>
      </w:r>
      <w:r w:rsidRPr="004B1E18">
        <w:rPr>
          <w:szCs w:val="24"/>
        </w:rPr>
        <w:t>.  Any matters or state of facts that would be disclosed by an inspection or accurate survey of the Real Property.</w:t>
      </w:r>
      <w:bookmarkEnd w:id="61"/>
      <w:bookmarkEnd w:id="62"/>
    </w:p>
    <w:p w14:paraId="1BE59EA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3" w:name="_Toc519966189"/>
      <w:bookmarkStart w:id="64" w:name="_Toc519967431"/>
      <w:r w:rsidRPr="004B1E18">
        <w:rPr>
          <w:szCs w:val="24"/>
          <w:u w:val="single"/>
        </w:rPr>
        <w:t>Matters Created by Buyer</w:t>
      </w:r>
      <w:r w:rsidRPr="004B1E18">
        <w:rPr>
          <w:szCs w:val="24"/>
        </w:rPr>
        <w:t>.  Any matters or interests created or otherwise caused by Buyer or its agents and representatives.</w:t>
      </w:r>
      <w:bookmarkEnd w:id="63"/>
      <w:bookmarkEnd w:id="64"/>
    </w:p>
    <w:p w14:paraId="53038830" w14:textId="18544D68"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5" w:name="_Toc519966190"/>
      <w:bookmarkStart w:id="66" w:name="_Toc519967432"/>
      <w:r w:rsidRPr="004B1E18">
        <w:rPr>
          <w:szCs w:val="24"/>
          <w:u w:val="single"/>
        </w:rPr>
        <w:t>Covenants, Restrictions and Easements</w:t>
      </w:r>
      <w:r w:rsidRPr="004B1E18">
        <w:rPr>
          <w:szCs w:val="24"/>
        </w:rPr>
        <w:t xml:space="preserve">.  All recorded covenants, conditions, restrictions, easements and agreements affecting the Real Property </w:t>
      </w:r>
      <w:r w:rsidR="00D130EC" w:rsidRPr="004B1E18">
        <w:rPr>
          <w:szCs w:val="24"/>
        </w:rPr>
        <w:t>that</w:t>
      </w:r>
      <w:r w:rsidRPr="004B1E18">
        <w:rPr>
          <w:szCs w:val="24"/>
        </w:rPr>
        <w:t xml:space="preserve"> are approved by Buyer in accordance with </w:t>
      </w:r>
      <w:r w:rsidRPr="004B1E18">
        <w:rPr>
          <w:szCs w:val="24"/>
          <w:u w:val="single"/>
        </w:rPr>
        <w:t>Section 5.3</w:t>
      </w:r>
      <w:r w:rsidRPr="004B1E18">
        <w:rPr>
          <w:szCs w:val="24"/>
        </w:rPr>
        <w:t>.</w:t>
      </w:r>
      <w:bookmarkEnd w:id="65"/>
      <w:bookmarkEnd w:id="66"/>
    </w:p>
    <w:p w14:paraId="498C8363" w14:textId="0A9A218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67" w:name="_Toc519966191"/>
      <w:bookmarkStart w:id="68" w:name="_Toc519967433"/>
      <w:r w:rsidRPr="004B1E18">
        <w:rPr>
          <w:szCs w:val="24"/>
          <w:u w:val="single"/>
        </w:rPr>
        <w:t>Standard Exceptions</w:t>
      </w:r>
      <w:r w:rsidRPr="004B1E18">
        <w:rPr>
          <w:szCs w:val="24"/>
        </w:rPr>
        <w:t xml:space="preserve">.  The printed standard exceptions listed in the </w:t>
      </w:r>
      <w:r w:rsidR="00D836D1" w:rsidRPr="004B1E18">
        <w:rPr>
          <w:szCs w:val="24"/>
        </w:rPr>
        <w:t>PTR</w:t>
      </w:r>
      <w:r w:rsidRPr="004B1E18">
        <w:rPr>
          <w:szCs w:val="24"/>
        </w:rPr>
        <w:t>.</w:t>
      </w:r>
      <w:bookmarkEnd w:id="67"/>
      <w:bookmarkEnd w:id="68"/>
    </w:p>
    <w:p w14:paraId="3CC0527B" w14:textId="77777777" w:rsidR="003A0B4F" w:rsidRPr="004B1E18" w:rsidRDefault="00047ABD" w:rsidP="00E90D39">
      <w:pPr>
        <w:pStyle w:val="Article5L2"/>
        <w:tabs>
          <w:tab w:val="clear" w:pos="1584"/>
          <w:tab w:val="clear" w:pos="2160"/>
        </w:tabs>
        <w:spacing w:after="120"/>
        <w:jc w:val="both"/>
        <w:rPr>
          <w:szCs w:val="24"/>
        </w:rPr>
      </w:pPr>
      <w:bookmarkStart w:id="69" w:name="_Toc519966192"/>
      <w:bookmarkStart w:id="70" w:name="_Toc519967434"/>
      <w:r w:rsidRPr="004B1E18">
        <w:rPr>
          <w:szCs w:val="24"/>
          <w:u w:val="single"/>
        </w:rPr>
        <w:t>Title Objections</w:t>
      </w:r>
      <w:r w:rsidRPr="004B1E18">
        <w:rPr>
          <w:szCs w:val="24"/>
        </w:rPr>
        <w:t xml:space="preserve">.  </w:t>
      </w:r>
    </w:p>
    <w:p w14:paraId="40735AD2" w14:textId="37115A73" w:rsidR="003A0B4F" w:rsidRPr="004B1E18" w:rsidRDefault="00047ABD" w:rsidP="00E90D39">
      <w:pPr>
        <w:pStyle w:val="Article5L3"/>
        <w:spacing w:after="120"/>
        <w:jc w:val="both"/>
        <w:rPr>
          <w:szCs w:val="24"/>
        </w:rPr>
      </w:pPr>
      <w:r w:rsidRPr="004B1E18">
        <w:rPr>
          <w:szCs w:val="24"/>
        </w:rPr>
        <w:t xml:space="preserve">Buyer shall have until </w:t>
      </w:r>
      <w:r w:rsidR="003A0B4F" w:rsidRPr="004B1E18">
        <w:rPr>
          <w:szCs w:val="24"/>
        </w:rPr>
        <w:t>11:59</w:t>
      </w:r>
      <w:r w:rsidRPr="004B1E18">
        <w:rPr>
          <w:szCs w:val="24"/>
        </w:rPr>
        <w:t xml:space="preserve"> p.m. (Pacific Time) on the </w:t>
      </w:r>
      <w:r w:rsidRPr="004B1E18">
        <w:rPr>
          <w:bCs/>
          <w:szCs w:val="24"/>
        </w:rPr>
        <w:t>Title Approval Date</w:t>
      </w:r>
      <w:r w:rsidRPr="004B1E18">
        <w:rPr>
          <w:szCs w:val="24"/>
        </w:rPr>
        <w:t xml:space="preserve"> to notify Seller in writing of any title exceptions id</w:t>
      </w:r>
      <w:r w:rsidR="00D836D1" w:rsidRPr="004B1E18">
        <w:rPr>
          <w:szCs w:val="24"/>
        </w:rPr>
        <w:t>entified in the PTR</w:t>
      </w:r>
      <w:r w:rsidRPr="004B1E18">
        <w:rPr>
          <w:szCs w:val="24"/>
        </w:rPr>
        <w:t xml:space="preserve"> of which Buyer disapproves.  Buyer’s failure to give any such notice by the Title Approval Date shall constitute Buyer’s approval of the condition of title as s</w:t>
      </w:r>
      <w:r w:rsidR="00D836D1" w:rsidRPr="004B1E18">
        <w:rPr>
          <w:szCs w:val="24"/>
        </w:rPr>
        <w:t>et forth in the PTR</w:t>
      </w:r>
      <w:r w:rsidR="00D130EC" w:rsidRPr="004B1E18">
        <w:rPr>
          <w:szCs w:val="24"/>
        </w:rPr>
        <w:t>,</w:t>
      </w:r>
      <w:r w:rsidRPr="004B1E18">
        <w:rPr>
          <w:szCs w:val="24"/>
        </w:rPr>
        <w:t xml:space="preserve"> and all of the exceptions in the </w:t>
      </w:r>
      <w:r w:rsidR="00D836D1" w:rsidRPr="004B1E18">
        <w:rPr>
          <w:szCs w:val="24"/>
        </w:rPr>
        <w:t xml:space="preserve">PTR </w:t>
      </w:r>
      <w:r w:rsidRPr="004B1E18">
        <w:rPr>
          <w:szCs w:val="24"/>
        </w:rPr>
        <w:t>shall be deemed to be Permit</w:t>
      </w:r>
      <w:r w:rsidR="00321E42" w:rsidRPr="004B1E18">
        <w:rPr>
          <w:szCs w:val="24"/>
        </w:rPr>
        <w:t xml:space="preserve">ted Exceptions.  </w:t>
      </w:r>
    </w:p>
    <w:p w14:paraId="187C3086" w14:textId="51B1C636" w:rsidR="003A0B4F" w:rsidRPr="004B1E18" w:rsidRDefault="00321E42" w:rsidP="00E90D39">
      <w:pPr>
        <w:pStyle w:val="Article5L3"/>
        <w:spacing w:after="120"/>
        <w:jc w:val="both"/>
        <w:rPr>
          <w:szCs w:val="24"/>
        </w:rPr>
      </w:pPr>
      <w:r w:rsidRPr="004B1E18">
        <w:rPr>
          <w:szCs w:val="24"/>
        </w:rPr>
        <w:t xml:space="preserve">No more than </w:t>
      </w:r>
      <w:r w:rsidR="00890395" w:rsidRPr="004B1E18">
        <w:rPr>
          <w:szCs w:val="24"/>
        </w:rPr>
        <w:t>five</w:t>
      </w:r>
      <w:r w:rsidR="00361139" w:rsidRPr="004B1E18">
        <w:rPr>
          <w:szCs w:val="24"/>
        </w:rPr>
        <w:t xml:space="preserve"> (</w:t>
      </w:r>
      <w:r w:rsidR="00890395" w:rsidRPr="004B1E18">
        <w:rPr>
          <w:szCs w:val="24"/>
        </w:rPr>
        <w:t>5</w:t>
      </w:r>
      <w:r w:rsidR="00361139" w:rsidRPr="004B1E18">
        <w:rPr>
          <w:szCs w:val="24"/>
        </w:rPr>
        <w:t>)</w:t>
      </w:r>
      <w:r w:rsidR="00047ABD" w:rsidRPr="004B1E18">
        <w:rPr>
          <w:szCs w:val="24"/>
        </w:rPr>
        <w:t xml:space="preserve"> days after Seller’s receipt of any such notice of disapproval from Buyer, Seller shall notify Buyer in writing of any disapproved title exceptions that Seller is unable or unwilling to cause to be removed or insured against prior to or at Closing; provided, however, notwithstanding anything in this Agreement to </w:t>
      </w:r>
      <w:r w:rsidR="000772CF" w:rsidRPr="004B1E18">
        <w:rPr>
          <w:szCs w:val="24"/>
        </w:rPr>
        <w:t>the contrary, at or before the C</w:t>
      </w:r>
      <w:r w:rsidR="00047ABD" w:rsidRPr="004B1E18">
        <w:rPr>
          <w:szCs w:val="24"/>
        </w:rPr>
        <w:t>losing</w:t>
      </w:r>
      <w:r w:rsidR="000772CF" w:rsidRPr="004B1E18">
        <w:rPr>
          <w:szCs w:val="24"/>
        </w:rPr>
        <w:t>,</w:t>
      </w:r>
      <w:r w:rsidR="00047ABD" w:rsidRPr="004B1E18">
        <w:rPr>
          <w:szCs w:val="24"/>
        </w:rPr>
        <w:t xml:space="preserve"> Seller shall, at no cost or expense to Buyer: (i) remove any liens or encumbrances securing a debt, any mechanic’s, materialman’s, or other monetary liens (other than the lien for property taxes not yet due and payable)</w:t>
      </w:r>
      <w:r w:rsidR="003A0B4F" w:rsidRPr="004B1E18">
        <w:rPr>
          <w:szCs w:val="24"/>
        </w:rPr>
        <w:t>,</w:t>
      </w:r>
      <w:r w:rsidR="00047ABD" w:rsidRPr="004B1E18">
        <w:rPr>
          <w:szCs w:val="24"/>
        </w:rPr>
        <w:t xml:space="preserve"> and any judgments against Seller that affect the Property; (ii) satisfy the Title Company as to Seller’s power and authority to enter into this Agreement and to convey the Property to Buyer and otherwise consummate the transactions contemplated hereby; and (iii) execute such affidavits as are reasonably requested by the Title Company to cause the issuance of the Title Policy as hereinafter defined</w:t>
      </w:r>
      <w:r w:rsidR="00D836D1" w:rsidRPr="004B1E18">
        <w:rPr>
          <w:szCs w:val="24"/>
        </w:rPr>
        <w:t>, in form and content reasonably acceptable to Seller</w:t>
      </w:r>
      <w:r w:rsidR="00047ABD" w:rsidRPr="004B1E18">
        <w:rPr>
          <w:szCs w:val="24"/>
        </w:rPr>
        <w:t>.</w:t>
      </w:r>
      <w:bookmarkEnd w:id="69"/>
      <w:bookmarkEnd w:id="70"/>
      <w:r w:rsidR="00047ABD" w:rsidRPr="004B1E18">
        <w:rPr>
          <w:szCs w:val="24"/>
        </w:rPr>
        <w:t xml:space="preserve">  </w:t>
      </w:r>
      <w:r w:rsidR="003A0B4F" w:rsidRPr="004B1E18">
        <w:rPr>
          <w:szCs w:val="24"/>
        </w:rPr>
        <w:t xml:space="preserve">Seller’s silence as to any disapproved title exception constitutes Seller’s agreement to cause such exception to be removed or insured against on or before Closing. </w:t>
      </w:r>
    </w:p>
    <w:p w14:paraId="0C0F3414" w14:textId="7861DE15" w:rsidR="003A0B4F" w:rsidRPr="004B1E18" w:rsidRDefault="003A0B4F" w:rsidP="00E90D39">
      <w:pPr>
        <w:pStyle w:val="Article5L3"/>
        <w:spacing w:after="120"/>
        <w:jc w:val="both"/>
        <w:rPr>
          <w:szCs w:val="24"/>
        </w:rPr>
      </w:pPr>
      <w:r w:rsidRPr="004B1E18">
        <w:rPr>
          <w:szCs w:val="24"/>
        </w:rPr>
        <w:t xml:space="preserve"> If Seller indicates its unwillingness or inability to cause the elimination of any disapproved title exception, </w:t>
      </w:r>
      <w:r w:rsidR="00D956DF" w:rsidRPr="004B1E18">
        <w:rPr>
          <w:szCs w:val="24"/>
        </w:rPr>
        <w:t xml:space="preserve">including as a result of failing to respond within the </w:t>
      </w:r>
      <w:r w:rsidR="00201EC1" w:rsidRPr="004B1E18">
        <w:rPr>
          <w:szCs w:val="24"/>
        </w:rPr>
        <w:t>five (5</w:t>
      </w:r>
      <w:r w:rsidR="00D956DF" w:rsidRPr="004B1E18">
        <w:rPr>
          <w:szCs w:val="24"/>
        </w:rPr>
        <w:t xml:space="preserve">) days provided above, </w:t>
      </w:r>
      <w:r w:rsidRPr="004B1E18">
        <w:rPr>
          <w:szCs w:val="24"/>
        </w:rPr>
        <w:t xml:space="preserve">then Buyer will have five (5) days after its receipt of Seller’s notification (or expiration of said five (5) day period for Seller’s response) to either: (i) waive its objection to the disapproved title exception and cause this Agreement to remain in full force and effect; or (ii) terminate this Agreement in accordance with the provisions of </w:t>
      </w:r>
      <w:r w:rsidRPr="004B1E18">
        <w:rPr>
          <w:szCs w:val="24"/>
          <w:u w:val="single"/>
        </w:rPr>
        <w:t>Sections 4.2 and 4.3</w:t>
      </w:r>
      <w:r w:rsidRPr="004B1E18">
        <w:rPr>
          <w:szCs w:val="24"/>
        </w:rPr>
        <w:t xml:space="preserve"> above.</w:t>
      </w:r>
      <w:r w:rsidR="00DE5567" w:rsidRPr="004B1E18">
        <w:rPr>
          <w:szCs w:val="24"/>
        </w:rPr>
        <w:t xml:space="preserve">  </w:t>
      </w:r>
      <w:r w:rsidRPr="004B1E18">
        <w:rPr>
          <w:szCs w:val="24"/>
        </w:rPr>
        <w:t>If Buyer fails to notify Seller of its election of one of the two options stated in the preceding sentence within such 5-day period, then Buyer will be deemed to have waived its objection to any disapproved title exception, and any such exception will be dee</w:t>
      </w:r>
      <w:r w:rsidR="00DE5567" w:rsidRPr="004B1E18">
        <w:rPr>
          <w:szCs w:val="24"/>
        </w:rPr>
        <w:t>med to be a Permitted Exception.</w:t>
      </w:r>
    </w:p>
    <w:p w14:paraId="1F9402E3" w14:textId="030972DD" w:rsidR="00E90D39" w:rsidRPr="004B1E18" w:rsidRDefault="003A0B4F" w:rsidP="00E90D39">
      <w:pPr>
        <w:pStyle w:val="Article5L3"/>
        <w:spacing w:after="120"/>
        <w:jc w:val="both"/>
        <w:rPr>
          <w:szCs w:val="24"/>
        </w:rPr>
      </w:pPr>
      <w:r w:rsidRPr="004B1E18">
        <w:rPr>
          <w:szCs w:val="24"/>
        </w:rPr>
        <w:t xml:space="preserve">Buyer shall have the right to update its title and survey examinations of the Property until the Closing Date, and in the event that such update or </w:t>
      </w:r>
      <w:r w:rsidRPr="004B1E18">
        <w:rPr>
          <w:szCs w:val="24"/>
        </w:rPr>
        <w:lastRenderedPageBreak/>
        <w:t>examinations disclose any matters not identified in the original PTR delivered to Buyer (a “</w:t>
      </w:r>
      <w:r w:rsidRPr="004B1E18">
        <w:rPr>
          <w:b/>
          <w:szCs w:val="24"/>
        </w:rPr>
        <w:t>New Objection</w:t>
      </w:r>
      <w:r w:rsidRPr="004B1E18">
        <w:rPr>
          <w:szCs w:val="24"/>
        </w:rPr>
        <w:t>”), provided such New Objection was not caused by Buyer, Buyer may deliver to Seller a statement of any New Objections, and Seller shall have until the Closing Date to cure any New Objections.  If Seller fails to cure all New Objections on or before the Closing Date, Buyer may terminate this Agreement</w:t>
      </w:r>
      <w:r w:rsidR="00677928" w:rsidRPr="004B1E18">
        <w:rPr>
          <w:szCs w:val="24"/>
        </w:rPr>
        <w:t>,</w:t>
      </w:r>
      <w:r w:rsidRPr="004B1E18">
        <w:rPr>
          <w:szCs w:val="24"/>
        </w:rPr>
        <w:t xml:space="preserve"> in which event </w:t>
      </w:r>
      <w:r w:rsidRPr="004B1E18">
        <w:rPr>
          <w:szCs w:val="24"/>
          <w:u w:val="single"/>
        </w:rPr>
        <w:t>Section</w:t>
      </w:r>
      <w:r w:rsidR="007C0ADD" w:rsidRPr="004B1E18">
        <w:rPr>
          <w:szCs w:val="24"/>
          <w:u w:val="single"/>
        </w:rPr>
        <w:t>s</w:t>
      </w:r>
      <w:r w:rsidRPr="004B1E18">
        <w:rPr>
          <w:szCs w:val="24"/>
          <w:u w:val="single"/>
        </w:rPr>
        <w:t xml:space="preserve"> 4.3(a)</w:t>
      </w:r>
      <w:r w:rsidRPr="004B1E18">
        <w:rPr>
          <w:szCs w:val="24"/>
        </w:rPr>
        <w:t xml:space="preserve"> </w:t>
      </w:r>
      <w:r w:rsidR="00677928" w:rsidRPr="004B1E18">
        <w:rPr>
          <w:szCs w:val="24"/>
        </w:rPr>
        <w:t xml:space="preserve">through </w:t>
      </w:r>
      <w:r w:rsidR="00677928" w:rsidRPr="004B1E18">
        <w:rPr>
          <w:szCs w:val="24"/>
          <w:u w:val="single"/>
        </w:rPr>
        <w:t>(d)</w:t>
      </w:r>
      <w:r w:rsidR="00677928" w:rsidRPr="004B1E18">
        <w:rPr>
          <w:szCs w:val="24"/>
        </w:rPr>
        <w:t xml:space="preserve"> hereof shall apply.</w:t>
      </w:r>
    </w:p>
    <w:p w14:paraId="4852691D" w14:textId="77777777" w:rsidR="00047ABD" w:rsidRPr="004B1E18" w:rsidRDefault="00047ABD" w:rsidP="00E90D39">
      <w:pPr>
        <w:pStyle w:val="Article5L1"/>
        <w:spacing w:before="0" w:after="120"/>
        <w:rPr>
          <w:szCs w:val="24"/>
        </w:rPr>
      </w:pPr>
      <w:bookmarkStart w:id="71" w:name="_Toc519966194"/>
      <w:bookmarkStart w:id="72" w:name="_Toc519967436"/>
      <w:r w:rsidRPr="004B1E18">
        <w:rPr>
          <w:szCs w:val="24"/>
        </w:rPr>
        <w:t>- REPRESENTATIONS AND WARRANTIES</w:t>
      </w:r>
      <w:bookmarkEnd w:id="71"/>
      <w:bookmarkEnd w:id="72"/>
    </w:p>
    <w:p w14:paraId="1C974F96" w14:textId="0ED72E9F" w:rsidR="00047ABD" w:rsidRPr="004B1E18" w:rsidRDefault="00047ABD" w:rsidP="00E90D39">
      <w:pPr>
        <w:pStyle w:val="Article5L2"/>
        <w:tabs>
          <w:tab w:val="clear" w:pos="1584"/>
          <w:tab w:val="clear" w:pos="2160"/>
        </w:tabs>
        <w:spacing w:after="120"/>
        <w:jc w:val="both"/>
        <w:rPr>
          <w:szCs w:val="24"/>
        </w:rPr>
      </w:pPr>
      <w:bookmarkStart w:id="73" w:name="_Toc519966195"/>
      <w:bookmarkStart w:id="74" w:name="_Toc519967437"/>
      <w:r w:rsidRPr="004B1E18">
        <w:rPr>
          <w:szCs w:val="24"/>
          <w:u w:val="single"/>
        </w:rPr>
        <w:t>Representations and Warranties of Seller</w:t>
      </w:r>
      <w:r w:rsidRPr="004B1E18">
        <w:rPr>
          <w:szCs w:val="24"/>
        </w:rPr>
        <w:t>.  Seller represents and warrants to Buyer that the following matters are true and correct as of the date of this Agreement</w:t>
      </w:r>
      <w:r w:rsidR="003A0B4F" w:rsidRPr="004B1E18">
        <w:rPr>
          <w:szCs w:val="24"/>
        </w:rPr>
        <w:t>,</w:t>
      </w:r>
      <w:r w:rsidR="00DE5567" w:rsidRPr="004B1E18">
        <w:rPr>
          <w:szCs w:val="24"/>
        </w:rPr>
        <w:t xml:space="preserve"> and</w:t>
      </w:r>
      <w:r w:rsidRPr="004B1E18">
        <w:rPr>
          <w:szCs w:val="24"/>
        </w:rPr>
        <w:t xml:space="preserve"> subject to </w:t>
      </w:r>
      <w:r w:rsidRPr="004B1E18">
        <w:rPr>
          <w:szCs w:val="24"/>
          <w:u w:val="single"/>
        </w:rPr>
        <w:t>Section 6.3</w:t>
      </w:r>
      <w:r w:rsidR="003A0B4F" w:rsidRPr="004B1E18">
        <w:rPr>
          <w:szCs w:val="24"/>
          <w:u w:val="single"/>
        </w:rPr>
        <w:t>.2</w:t>
      </w:r>
      <w:r w:rsidRPr="004B1E18">
        <w:rPr>
          <w:szCs w:val="24"/>
        </w:rPr>
        <w:t>, will also be true and correct as of the Closing:</w:t>
      </w:r>
      <w:bookmarkEnd w:id="73"/>
      <w:bookmarkEnd w:id="74"/>
    </w:p>
    <w:p w14:paraId="73D4DCFE" w14:textId="5BC57B10"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75" w:name="_Toc519966196"/>
      <w:bookmarkStart w:id="76" w:name="_Toc519967438"/>
      <w:r w:rsidRPr="004B1E18">
        <w:rPr>
          <w:szCs w:val="24"/>
          <w:u w:val="single"/>
        </w:rPr>
        <w:t>Good Standing</w:t>
      </w:r>
      <w:r w:rsidRPr="004B1E18">
        <w:rPr>
          <w:szCs w:val="24"/>
        </w:rPr>
        <w:t xml:space="preserve">.  Seller is a </w:t>
      </w:r>
      <w:r w:rsidR="0001634D" w:rsidRPr="004B1E18">
        <w:rPr>
          <w:szCs w:val="24"/>
        </w:rPr>
        <w:t>limited liability company</w:t>
      </w:r>
      <w:r w:rsidR="00E73F8D" w:rsidRPr="004B1E18">
        <w:rPr>
          <w:szCs w:val="24"/>
        </w:rPr>
        <w:t>,</w:t>
      </w:r>
      <w:r w:rsidRPr="004B1E18">
        <w:rPr>
          <w:szCs w:val="24"/>
        </w:rPr>
        <w:t xml:space="preserve"> duly organized, validly existing and in good standing under the laws of the State of </w:t>
      </w:r>
      <w:r w:rsidR="0001634D" w:rsidRPr="004B1E18">
        <w:rPr>
          <w:szCs w:val="24"/>
        </w:rPr>
        <w:t>Delaware</w:t>
      </w:r>
      <w:r w:rsidRPr="004B1E18">
        <w:rPr>
          <w:szCs w:val="24"/>
        </w:rPr>
        <w:t>, and has full power and authority to enter into this Agreement (and the additional documents contemplated by this Agreement) and perform its obligations hereunder and complete the transaction contemplated hereby.</w:t>
      </w:r>
      <w:bookmarkEnd w:id="75"/>
      <w:bookmarkEnd w:id="76"/>
    </w:p>
    <w:p w14:paraId="482F029F"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77" w:name="_Toc519966197"/>
      <w:bookmarkStart w:id="78" w:name="_Toc519967439"/>
      <w:r w:rsidRPr="004B1E18">
        <w:rPr>
          <w:szCs w:val="24"/>
          <w:u w:val="single"/>
        </w:rPr>
        <w:t>Authorization and Validity</w:t>
      </w:r>
      <w:r w:rsidRPr="004B1E18">
        <w:rPr>
          <w:szCs w:val="24"/>
        </w:rPr>
        <w:t>.  This Agreement is, and all the documents executed by Seller which are to be delivered to Buyer at the Closing will be, duly authorized, executed, and delivered by Seller, and is and will be legal, valid, and binding obligations of Seller enforceable against Seller in accordance with their respective terms (except to the extent that such enforcement may be limited by applicable law), and does not and will not violate any provisions of any agreement to which Seller is a party or to which it is subject.</w:t>
      </w:r>
      <w:bookmarkEnd w:id="77"/>
      <w:bookmarkEnd w:id="78"/>
    </w:p>
    <w:p w14:paraId="4E845B76"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79" w:name="_Toc519966198"/>
      <w:bookmarkStart w:id="80" w:name="_Toc519967440"/>
      <w:r w:rsidRPr="004B1E18">
        <w:rPr>
          <w:szCs w:val="24"/>
          <w:u w:val="single"/>
        </w:rPr>
        <w:t>No Bankruptcy Proceedings</w:t>
      </w:r>
      <w:r w:rsidRPr="004B1E18">
        <w:rPr>
          <w:szCs w:val="24"/>
        </w:rPr>
        <w:t>.  Seller has not (</w:t>
      </w:r>
      <w:r w:rsidRPr="004B1E18">
        <w:rPr>
          <w:iCs/>
          <w:szCs w:val="24"/>
        </w:rPr>
        <w:t>i</w:t>
      </w:r>
      <w:r w:rsidRPr="004B1E18">
        <w:rPr>
          <w:szCs w:val="24"/>
        </w:rPr>
        <w:t>) made a general assignment for the benefit of creditors, (</w:t>
      </w:r>
      <w:r w:rsidRPr="004B1E18">
        <w:rPr>
          <w:iCs/>
          <w:szCs w:val="24"/>
        </w:rPr>
        <w:t>ii</w:t>
      </w:r>
      <w:r w:rsidRPr="004B1E18">
        <w:rPr>
          <w:szCs w:val="24"/>
        </w:rPr>
        <w:t>) filed any voluntary petition in bankruptcy or suffered the filing of any involuntary petition by Seller’s creditors, (</w:t>
      </w:r>
      <w:r w:rsidRPr="004B1E18">
        <w:rPr>
          <w:iCs/>
          <w:szCs w:val="24"/>
        </w:rPr>
        <w:t>iii</w:t>
      </w:r>
      <w:r w:rsidRPr="004B1E18">
        <w:rPr>
          <w:szCs w:val="24"/>
        </w:rPr>
        <w:t>) suffered the appointment of a receiver to take possession of all or substantially all of Seller’s assets, or (</w:t>
      </w:r>
      <w:r w:rsidRPr="004B1E18">
        <w:rPr>
          <w:iCs/>
          <w:szCs w:val="24"/>
        </w:rPr>
        <w:t>iv</w:t>
      </w:r>
      <w:r w:rsidRPr="004B1E18">
        <w:rPr>
          <w:szCs w:val="24"/>
        </w:rPr>
        <w:t>) suffered the attachment or other judicial seizure of all or substantially all of Seller’s assets.</w:t>
      </w:r>
      <w:bookmarkEnd w:id="79"/>
      <w:bookmarkEnd w:id="80"/>
    </w:p>
    <w:p w14:paraId="1DD9C59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Consent</w:t>
      </w:r>
      <w:r w:rsidRPr="004B1E18">
        <w:rPr>
          <w:szCs w:val="24"/>
        </w:rPr>
        <w:t>.  The execution, delivery and performance of this Agreement by Seller and the consummation by Seller of the transaction contemplated hereby will not violate (with or without the giving of notice or the lapse of time or both), or require any consent, approval, filing or notice under any provision of any law, rule or regulation, court order, judgment, decree, contract or agreement applicable to Seller or the Property.</w:t>
      </w:r>
    </w:p>
    <w:p w14:paraId="0D86F436" w14:textId="296FECAC" w:rsidR="00047ABD" w:rsidRPr="004B1E18" w:rsidRDefault="00047ABD" w:rsidP="00434640">
      <w:pPr>
        <w:pStyle w:val="Article5L3"/>
        <w:tabs>
          <w:tab w:val="clear" w:pos="1584"/>
          <w:tab w:val="clear" w:pos="2448"/>
          <w:tab w:val="clear" w:pos="2880"/>
          <w:tab w:val="clear" w:pos="3024"/>
        </w:tabs>
        <w:spacing w:after="120"/>
        <w:jc w:val="both"/>
        <w:rPr>
          <w:szCs w:val="24"/>
        </w:rPr>
      </w:pPr>
      <w:r w:rsidRPr="004B1E18">
        <w:rPr>
          <w:szCs w:val="24"/>
          <w:u w:val="single"/>
        </w:rPr>
        <w:t>Non-Foreign Status</w:t>
      </w:r>
      <w:r w:rsidRPr="004B1E18">
        <w:rPr>
          <w:szCs w:val="24"/>
        </w:rPr>
        <w:t xml:space="preserve">.  Seller is not a “foreign person” as that term is defined in Section 1445 of the Internal Revenue Code, as amended, and any applicable regulations promulgated thereunder. </w:t>
      </w:r>
    </w:p>
    <w:p w14:paraId="7C9CDDA9" w14:textId="17567B6D" w:rsidR="00434640" w:rsidRPr="004B1E18" w:rsidRDefault="00434640" w:rsidP="00F53AC2">
      <w:pPr>
        <w:pStyle w:val="Article5L3"/>
        <w:jc w:val="both"/>
        <w:rPr>
          <w:szCs w:val="24"/>
        </w:rPr>
      </w:pPr>
      <w:r w:rsidRPr="004B1E18">
        <w:rPr>
          <w:szCs w:val="24"/>
          <w:u w:val="single"/>
        </w:rPr>
        <w:t>No Condemnation Proceedings</w:t>
      </w:r>
      <w:r w:rsidRPr="004B1E18">
        <w:rPr>
          <w:i/>
          <w:szCs w:val="24"/>
        </w:rPr>
        <w:t xml:space="preserve">. </w:t>
      </w:r>
      <w:r w:rsidRPr="004B1E18">
        <w:rPr>
          <w:szCs w:val="24"/>
        </w:rPr>
        <w:t xml:space="preserve">To Seller’s Knowledge, (a) the Property has not been condemned or conveyed by deed in lieu of condemnation, nor (b) are there now pending or threatened </w:t>
      </w:r>
      <w:r w:rsidR="00B554D6" w:rsidRPr="004B1E18">
        <w:rPr>
          <w:szCs w:val="24"/>
        </w:rPr>
        <w:t xml:space="preserve">in writing </w:t>
      </w:r>
      <w:r w:rsidRPr="004B1E18">
        <w:rPr>
          <w:szCs w:val="24"/>
        </w:rPr>
        <w:t>condemnation or similar proceedings affecting the Property or any portion thereof.</w:t>
      </w:r>
    </w:p>
    <w:p w14:paraId="11052E0D" w14:textId="5BBD2FB6" w:rsidR="00F53AC2" w:rsidRPr="004B1E18" w:rsidRDefault="00F53AC2" w:rsidP="004B1E18">
      <w:pPr>
        <w:pStyle w:val="Article5L3"/>
        <w:jc w:val="both"/>
        <w:rPr>
          <w:szCs w:val="24"/>
        </w:rPr>
      </w:pPr>
      <w:r w:rsidRPr="004B1E18">
        <w:rPr>
          <w:szCs w:val="24"/>
          <w:u w:val="single"/>
        </w:rPr>
        <w:lastRenderedPageBreak/>
        <w:t>No Conflict</w:t>
      </w:r>
      <w:r w:rsidRPr="004B1E18">
        <w:rPr>
          <w:szCs w:val="24"/>
        </w:rPr>
        <w:t>.  The execution, delivery, and performance by Seller of this Agreement does not, and the consummation by Seller of the transaction contemplated herein will not, result in any violation or breach of, or constitute (with or without notice or lapse of time, or both) a default under, Seller’s Articles of Organization or Operating Agreement, nor result in the creation of any lien or encumbrance on the Property pursuant to any note, bond, mortgage, indenture, agreement, lease, license, permit, franchise, instrument, obligation or other contract to which either Seller is a party.</w:t>
      </w:r>
    </w:p>
    <w:p w14:paraId="47B24EFD" w14:textId="16AD9734" w:rsidR="00F53AC2" w:rsidRDefault="00F53AC2" w:rsidP="004B1E18">
      <w:pPr>
        <w:pStyle w:val="Article5L3"/>
        <w:jc w:val="both"/>
      </w:pPr>
      <w:r w:rsidRPr="004B1E18">
        <w:rPr>
          <w:u w:val="single"/>
        </w:rPr>
        <w:t>No Litigation</w:t>
      </w:r>
      <w:r w:rsidRPr="004B1E18">
        <w:t xml:space="preserve">. To Seller’s knowledge, there are no actions, proceedings, governmental investigations, arbitrations, orders or judgments, actions, litigation, suits, or other proceedings, pending or threatened, against Seller or the Property, that would be reasonably likely to interfere with transactions contemplated herein.  </w:t>
      </w:r>
      <w:bookmarkStart w:id="81" w:name="_Toc363380444"/>
      <w:r w:rsidRPr="004B1E18">
        <w:t>No labor has been performed or material furnished for all or any portion of the Property, for which Seller has not heretofore fully paid, or for which a mechanic's or materialman's lien or liens, or any other lien, can be claimed by any third party.</w:t>
      </w:r>
      <w:bookmarkEnd w:id="81"/>
    </w:p>
    <w:p w14:paraId="0D537C95" w14:textId="119346A5" w:rsidR="00047ABD" w:rsidRPr="004B1E18" w:rsidRDefault="00047ABD" w:rsidP="00F53AC2">
      <w:pPr>
        <w:pStyle w:val="Article5L2"/>
        <w:tabs>
          <w:tab w:val="clear" w:pos="1584"/>
          <w:tab w:val="clear" w:pos="2160"/>
        </w:tabs>
        <w:spacing w:after="120"/>
        <w:jc w:val="both"/>
        <w:rPr>
          <w:szCs w:val="24"/>
        </w:rPr>
      </w:pPr>
      <w:bookmarkStart w:id="82" w:name="_Toc519966202"/>
      <w:bookmarkStart w:id="83" w:name="_Toc519967444"/>
      <w:r w:rsidRPr="004B1E18">
        <w:rPr>
          <w:szCs w:val="24"/>
          <w:u w:val="single"/>
        </w:rPr>
        <w:t>Representations and Warranties of Buyer</w:t>
      </w:r>
      <w:r w:rsidRPr="004B1E18">
        <w:rPr>
          <w:szCs w:val="24"/>
        </w:rPr>
        <w:t>.  Buyer represents and warrants to Seller that the following matters are true and correct as of the date of this Agreement</w:t>
      </w:r>
      <w:r w:rsidR="003A0B4F" w:rsidRPr="004B1E18">
        <w:rPr>
          <w:szCs w:val="24"/>
        </w:rPr>
        <w:t xml:space="preserve">, and, subject to </w:t>
      </w:r>
      <w:r w:rsidR="003A0B4F" w:rsidRPr="004B1E18">
        <w:rPr>
          <w:szCs w:val="24"/>
          <w:u w:val="single"/>
        </w:rPr>
        <w:t>Section 6.3.2</w:t>
      </w:r>
      <w:r w:rsidR="003A0B4F" w:rsidRPr="004B1E18">
        <w:rPr>
          <w:szCs w:val="24"/>
        </w:rPr>
        <w:t xml:space="preserve">, will </w:t>
      </w:r>
      <w:r w:rsidRPr="004B1E18">
        <w:rPr>
          <w:szCs w:val="24"/>
        </w:rPr>
        <w:t>also be true and correct as of the Closing:</w:t>
      </w:r>
      <w:bookmarkEnd w:id="82"/>
      <w:bookmarkEnd w:id="83"/>
    </w:p>
    <w:p w14:paraId="56DF261C" w14:textId="6BC9BD18"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84" w:name="_Toc519966203"/>
      <w:bookmarkStart w:id="85" w:name="_Toc519967445"/>
      <w:r w:rsidRPr="004B1E18">
        <w:rPr>
          <w:szCs w:val="24"/>
          <w:u w:val="single"/>
        </w:rPr>
        <w:t>Good Standing</w:t>
      </w:r>
      <w:r w:rsidRPr="004B1E18">
        <w:rPr>
          <w:szCs w:val="24"/>
        </w:rPr>
        <w:t xml:space="preserve">.  Buyer is a </w:t>
      </w:r>
      <w:r w:rsidR="003A0B4F" w:rsidRPr="004B1E18">
        <w:rPr>
          <w:szCs w:val="24"/>
        </w:rPr>
        <w:t xml:space="preserve">Nevada state </w:t>
      </w:r>
      <w:r w:rsidR="007E75A9" w:rsidRPr="004B1E18">
        <w:rPr>
          <w:szCs w:val="24"/>
        </w:rPr>
        <w:t>public charter school</w:t>
      </w:r>
      <w:r w:rsidRPr="004B1E18">
        <w:rPr>
          <w:szCs w:val="24"/>
        </w:rPr>
        <w:t xml:space="preserve">, duly formed, validly existing, and in good standing under the laws of the State of </w:t>
      </w:r>
      <w:r w:rsidR="007E75A9" w:rsidRPr="004B1E18">
        <w:rPr>
          <w:szCs w:val="24"/>
        </w:rPr>
        <w:t>Nevada</w:t>
      </w:r>
      <w:r w:rsidRPr="004B1E18">
        <w:rPr>
          <w:szCs w:val="24"/>
        </w:rPr>
        <w:t xml:space="preserve">, </w:t>
      </w:r>
      <w:r w:rsidR="003A0B4F" w:rsidRPr="004B1E18">
        <w:rPr>
          <w:szCs w:val="24"/>
        </w:rPr>
        <w:t xml:space="preserve">and </w:t>
      </w:r>
      <w:r w:rsidRPr="004B1E18">
        <w:rPr>
          <w:szCs w:val="24"/>
        </w:rPr>
        <w:t xml:space="preserve">has the full power and authority to enter into this Agreement (and any additional documents contemplated by this Agreement) and perform its obligations hereunder and complete the transaction contemplated hereby.  </w:t>
      </w:r>
      <w:bookmarkEnd w:id="84"/>
      <w:bookmarkEnd w:id="85"/>
    </w:p>
    <w:p w14:paraId="49C5F309" w14:textId="3958D3D1"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86" w:name="_Toc519966204"/>
      <w:bookmarkStart w:id="87" w:name="_Toc519967446"/>
      <w:r w:rsidRPr="004B1E18">
        <w:rPr>
          <w:szCs w:val="24"/>
          <w:u w:val="single"/>
        </w:rPr>
        <w:t>Authorization and Validity</w:t>
      </w:r>
      <w:r w:rsidRPr="004B1E18">
        <w:rPr>
          <w:szCs w:val="24"/>
        </w:rPr>
        <w:t>.  This Agreement is, and all the documents executed by Buyer which are to be delivered to Seller at the Closing will be, duly authorized, executed, and delivered by Buyer, and is and will be legal, valid, and binding obligations of Buyer enforceable against Buyer in accordance with their respective terms (except to the extent that such enforcement may be limited by applicable law</w:t>
      </w:r>
      <w:r w:rsidR="003A0B4F" w:rsidRPr="004B1E18">
        <w:rPr>
          <w:szCs w:val="24"/>
        </w:rPr>
        <w:t>, including insolvency laws, and/or principles of equity</w:t>
      </w:r>
      <w:r w:rsidRPr="004B1E18">
        <w:rPr>
          <w:szCs w:val="24"/>
        </w:rPr>
        <w:t xml:space="preserve">), and does not and will not violate any provisions of any agreement to which Buyer is a party or to which it is subject.  After the expiration of the </w:t>
      </w:r>
      <w:r w:rsidR="00C440A3" w:rsidRPr="004B1E18">
        <w:rPr>
          <w:szCs w:val="24"/>
        </w:rPr>
        <w:t>Bond Financing Contingency</w:t>
      </w:r>
      <w:r w:rsidRPr="004B1E18">
        <w:rPr>
          <w:szCs w:val="24"/>
        </w:rPr>
        <w:t xml:space="preserve"> Period, Buyer will require no further consent of any person, administrative body, governmental authority or other party in connection with the performance of its obligations under this Agreement and the instruments referenced herein and the consummation of the transaction contemplated by this Agreement.</w:t>
      </w:r>
      <w:bookmarkEnd w:id="86"/>
      <w:bookmarkEnd w:id="87"/>
    </w:p>
    <w:p w14:paraId="4A098B91" w14:textId="4FA6003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88" w:name="_Toc519966205"/>
      <w:bookmarkStart w:id="89" w:name="_Toc519967447"/>
      <w:r w:rsidRPr="004B1E18">
        <w:rPr>
          <w:szCs w:val="24"/>
          <w:u w:val="single"/>
        </w:rPr>
        <w:t>No Bankruptcy Proceedings</w:t>
      </w:r>
      <w:r w:rsidRPr="004B1E18">
        <w:rPr>
          <w:szCs w:val="24"/>
        </w:rPr>
        <w:t>.  Buyer has not (</w:t>
      </w:r>
      <w:r w:rsidRPr="004B1E18">
        <w:rPr>
          <w:iCs/>
          <w:szCs w:val="24"/>
        </w:rPr>
        <w:t>i</w:t>
      </w:r>
      <w:r w:rsidRPr="004B1E18">
        <w:rPr>
          <w:szCs w:val="24"/>
        </w:rPr>
        <w:t>) made a general assignment for the benefit of creditors, (</w:t>
      </w:r>
      <w:r w:rsidRPr="004B1E18">
        <w:rPr>
          <w:iCs/>
          <w:szCs w:val="24"/>
        </w:rPr>
        <w:t>ii</w:t>
      </w:r>
      <w:r w:rsidRPr="004B1E18">
        <w:rPr>
          <w:szCs w:val="24"/>
        </w:rPr>
        <w:t>) filed any voluntary petition in bankruptcy or suffered the filing of any involuntary petition by Buyer’s creditors, (</w:t>
      </w:r>
      <w:r w:rsidRPr="004B1E18">
        <w:rPr>
          <w:iCs/>
          <w:szCs w:val="24"/>
        </w:rPr>
        <w:t>iii</w:t>
      </w:r>
      <w:r w:rsidRPr="004B1E18">
        <w:rPr>
          <w:szCs w:val="24"/>
        </w:rPr>
        <w:t>) suffered the appointment of a receiver to take possession of all or substant</w:t>
      </w:r>
      <w:r w:rsidR="003A0B4F" w:rsidRPr="004B1E18">
        <w:rPr>
          <w:szCs w:val="24"/>
        </w:rPr>
        <w:t xml:space="preserve">ially all of Buyer’s assets, or </w:t>
      </w:r>
      <w:r w:rsidRPr="004B1E18">
        <w:rPr>
          <w:szCs w:val="24"/>
        </w:rPr>
        <w:t>(</w:t>
      </w:r>
      <w:r w:rsidRPr="004B1E18">
        <w:rPr>
          <w:iCs/>
          <w:szCs w:val="24"/>
        </w:rPr>
        <w:t>iv</w:t>
      </w:r>
      <w:r w:rsidRPr="004B1E18">
        <w:rPr>
          <w:szCs w:val="24"/>
        </w:rPr>
        <w:t>) suffered the attachment or other judicial seizure of all or substantially all of Buyer’s assets.</w:t>
      </w:r>
      <w:bookmarkEnd w:id="88"/>
      <w:bookmarkEnd w:id="89"/>
      <w:r w:rsidR="003A0B4F" w:rsidRPr="004B1E18">
        <w:rPr>
          <w:szCs w:val="24"/>
        </w:rPr>
        <w:t xml:space="preserve">  </w:t>
      </w:r>
    </w:p>
    <w:p w14:paraId="6B3C17B5" w14:textId="77777777" w:rsidR="00047ABD" w:rsidRPr="004B1E18" w:rsidRDefault="00047ABD" w:rsidP="00E90D39">
      <w:pPr>
        <w:pStyle w:val="Article5L2"/>
        <w:tabs>
          <w:tab w:val="clear" w:pos="1584"/>
          <w:tab w:val="clear" w:pos="2160"/>
        </w:tabs>
        <w:spacing w:after="120"/>
        <w:jc w:val="both"/>
        <w:rPr>
          <w:szCs w:val="24"/>
        </w:rPr>
      </w:pPr>
      <w:bookmarkStart w:id="90" w:name="_Toc519966206"/>
      <w:bookmarkStart w:id="91" w:name="_Toc519967448"/>
      <w:r w:rsidRPr="004B1E18">
        <w:rPr>
          <w:szCs w:val="24"/>
          <w:u w:val="single"/>
        </w:rPr>
        <w:t>General Provisions</w:t>
      </w:r>
      <w:r w:rsidRPr="004B1E18">
        <w:rPr>
          <w:szCs w:val="24"/>
        </w:rPr>
        <w:t>.</w:t>
      </w:r>
      <w:bookmarkEnd w:id="90"/>
      <w:bookmarkEnd w:id="91"/>
    </w:p>
    <w:p w14:paraId="01D2A161" w14:textId="37D73B01" w:rsidR="003A0B4F" w:rsidRPr="004B1E18" w:rsidRDefault="00047ABD" w:rsidP="00E90D39">
      <w:pPr>
        <w:pStyle w:val="Article5L3"/>
        <w:tabs>
          <w:tab w:val="clear" w:pos="1584"/>
          <w:tab w:val="clear" w:pos="2448"/>
          <w:tab w:val="clear" w:pos="2880"/>
          <w:tab w:val="clear" w:pos="3024"/>
        </w:tabs>
        <w:spacing w:after="120"/>
        <w:jc w:val="both"/>
        <w:rPr>
          <w:szCs w:val="24"/>
        </w:rPr>
      </w:pPr>
      <w:bookmarkStart w:id="92" w:name="_Toc519966207"/>
      <w:bookmarkStart w:id="93" w:name="_Toc519967449"/>
      <w:r w:rsidRPr="004B1E18">
        <w:rPr>
          <w:szCs w:val="24"/>
          <w:u w:val="single"/>
        </w:rPr>
        <w:t xml:space="preserve">Definition of </w:t>
      </w:r>
      <w:r w:rsidR="003A0B4F" w:rsidRPr="004B1E18">
        <w:rPr>
          <w:bCs/>
          <w:szCs w:val="24"/>
          <w:u w:val="single"/>
        </w:rPr>
        <w:t>“</w:t>
      </w:r>
      <w:r w:rsidRPr="004B1E18">
        <w:rPr>
          <w:bCs/>
          <w:szCs w:val="24"/>
          <w:u w:val="single"/>
        </w:rPr>
        <w:t>Knowledge”</w:t>
      </w:r>
      <w:r w:rsidRPr="004B1E18">
        <w:rPr>
          <w:szCs w:val="24"/>
        </w:rPr>
        <w:t xml:space="preserve">.  </w:t>
      </w:r>
    </w:p>
    <w:p w14:paraId="7B667961" w14:textId="270CC2A5" w:rsidR="00047ABD" w:rsidRPr="004B1E18" w:rsidRDefault="00677928" w:rsidP="00E90D39">
      <w:pPr>
        <w:pStyle w:val="Article5L3"/>
        <w:numPr>
          <w:ilvl w:val="0"/>
          <w:numId w:val="0"/>
        </w:numPr>
        <w:tabs>
          <w:tab w:val="clear" w:pos="1584"/>
          <w:tab w:val="clear" w:pos="2448"/>
          <w:tab w:val="clear" w:pos="3024"/>
        </w:tabs>
        <w:spacing w:after="120"/>
        <w:ind w:left="720" w:firstLine="2160"/>
        <w:jc w:val="both"/>
        <w:rPr>
          <w:szCs w:val="24"/>
        </w:rPr>
      </w:pPr>
      <w:r w:rsidRPr="004B1E18">
        <w:rPr>
          <w:bCs/>
          <w:szCs w:val="24"/>
        </w:rPr>
        <w:lastRenderedPageBreak/>
        <w:t>6.3.1.1</w:t>
      </w:r>
      <w:r w:rsidRPr="004B1E18">
        <w:rPr>
          <w:bCs/>
          <w:szCs w:val="24"/>
        </w:rPr>
        <w:tab/>
        <w:t xml:space="preserve">    </w:t>
      </w:r>
      <w:r w:rsidR="003A0B4F" w:rsidRPr="004B1E18">
        <w:rPr>
          <w:bCs/>
          <w:szCs w:val="24"/>
          <w:u w:val="single"/>
        </w:rPr>
        <w:t>“Seller’s Knowledge”</w:t>
      </w:r>
      <w:r w:rsidR="003A0B4F" w:rsidRPr="004B1E18">
        <w:rPr>
          <w:szCs w:val="24"/>
        </w:rPr>
        <w:t xml:space="preserve">.  </w:t>
      </w:r>
      <w:r w:rsidR="00047ABD" w:rsidRPr="004B1E18">
        <w:rPr>
          <w:szCs w:val="24"/>
        </w:rPr>
        <w:t xml:space="preserve">All references in this Agreement to the phrase “Seller’s knowledge” or words of similar import shall refer only to the present actual knowledge of </w:t>
      </w:r>
      <w:r w:rsidR="00265D7E" w:rsidRPr="004B1E18">
        <w:rPr>
          <w:szCs w:val="24"/>
        </w:rPr>
        <w:t>Craig Underwood</w:t>
      </w:r>
      <w:r w:rsidR="00047ABD" w:rsidRPr="004B1E18">
        <w:rPr>
          <w:szCs w:val="24"/>
        </w:rPr>
        <w:t xml:space="preserve"> (the</w:t>
      </w:r>
      <w:r w:rsidR="00047ABD" w:rsidRPr="004B1E18">
        <w:rPr>
          <w:b/>
          <w:bCs/>
          <w:szCs w:val="24"/>
        </w:rPr>
        <w:t xml:space="preserve"> </w:t>
      </w:r>
      <w:r w:rsidR="00047ABD" w:rsidRPr="004B1E18">
        <w:rPr>
          <w:bCs/>
          <w:szCs w:val="24"/>
        </w:rPr>
        <w:t>“</w:t>
      </w:r>
      <w:r w:rsidR="00047ABD" w:rsidRPr="004B1E18">
        <w:rPr>
          <w:b/>
          <w:bCs/>
          <w:szCs w:val="24"/>
        </w:rPr>
        <w:t>Designated Owner</w:t>
      </w:r>
      <w:r w:rsidR="00047ABD" w:rsidRPr="004B1E18">
        <w:rPr>
          <w:bCs/>
          <w:szCs w:val="24"/>
        </w:rPr>
        <w:t>”)</w:t>
      </w:r>
      <w:r w:rsidR="00C6794F" w:rsidRPr="004B1E18">
        <w:rPr>
          <w:szCs w:val="24"/>
        </w:rPr>
        <w:t xml:space="preserve">.  </w:t>
      </w:r>
      <w:r w:rsidR="00047ABD" w:rsidRPr="004B1E18">
        <w:rPr>
          <w:szCs w:val="24"/>
        </w:rPr>
        <w:t>The use of the phrase “Seller’s knowledge,” or words of similar import, will not be construed to refer to the knowledge of any other officer, agent or employee of Seller except the Designated Owner or any affiliate thereof or to impose or have imposed upon the Designated Owner any duty</w:t>
      </w:r>
      <w:r w:rsidRPr="004B1E18">
        <w:rPr>
          <w:szCs w:val="24"/>
        </w:rPr>
        <w:t xml:space="preserve"> </w:t>
      </w:r>
      <w:r w:rsidR="00047ABD" w:rsidRPr="004B1E18">
        <w:rPr>
          <w:szCs w:val="24"/>
        </w:rPr>
        <w:t>to investigate the matters to which such knowledge, or the absence thereof, pertains, including</w:t>
      </w:r>
      <w:r w:rsidR="000772CF" w:rsidRPr="004B1E18">
        <w:rPr>
          <w:szCs w:val="24"/>
        </w:rPr>
        <w:t xml:space="preserve"> </w:t>
      </w:r>
      <w:r w:rsidR="00047ABD" w:rsidRPr="004B1E18">
        <w:rPr>
          <w:szCs w:val="24"/>
        </w:rPr>
        <w:t>the contents of the files, documents and materials made available to or disclosed to Buyer or the contents of files maintained by the Designated Owner or Seller’s counsel.  There shall be no personal liability on the part of the Designated Owner</w:t>
      </w:r>
      <w:r w:rsidR="003A0B4F" w:rsidRPr="004B1E18">
        <w:rPr>
          <w:szCs w:val="24"/>
        </w:rPr>
        <w:t xml:space="preserve"> </w:t>
      </w:r>
      <w:r w:rsidR="00047ABD" w:rsidRPr="004B1E18">
        <w:rPr>
          <w:szCs w:val="24"/>
        </w:rPr>
        <w:t>arising out of any representations or warranties made herein.</w:t>
      </w:r>
      <w:bookmarkEnd w:id="92"/>
      <w:bookmarkEnd w:id="93"/>
      <w:r w:rsidR="00047ABD" w:rsidRPr="004B1E18">
        <w:rPr>
          <w:szCs w:val="24"/>
        </w:rPr>
        <w:t xml:space="preserve">  Seller represents and warrants that Designated Owner is the person who, throughout Seller’s ownership of the Property, has had primary responsibility for the ownership, development and management of the Property and is the person associated with Seller that is most knowledgeable about the Property. </w:t>
      </w:r>
    </w:p>
    <w:p w14:paraId="156C9260" w14:textId="2F940AC9" w:rsidR="003A0B4F" w:rsidRPr="004B1E18" w:rsidRDefault="00677928" w:rsidP="00E90D39">
      <w:pPr>
        <w:pStyle w:val="Article5L3"/>
        <w:numPr>
          <w:ilvl w:val="0"/>
          <w:numId w:val="0"/>
        </w:numPr>
        <w:tabs>
          <w:tab w:val="clear" w:pos="1584"/>
          <w:tab w:val="clear" w:pos="2448"/>
          <w:tab w:val="clear" w:pos="3024"/>
        </w:tabs>
        <w:spacing w:after="120"/>
        <w:ind w:left="720" w:firstLine="2160"/>
        <w:jc w:val="both"/>
        <w:rPr>
          <w:szCs w:val="24"/>
        </w:rPr>
      </w:pPr>
      <w:r w:rsidRPr="004B1E18">
        <w:rPr>
          <w:bCs/>
          <w:szCs w:val="24"/>
        </w:rPr>
        <w:t>6.3.1.2</w:t>
      </w:r>
      <w:r w:rsidRPr="004B1E18">
        <w:rPr>
          <w:bCs/>
          <w:szCs w:val="24"/>
        </w:rPr>
        <w:tab/>
        <w:t xml:space="preserve">    </w:t>
      </w:r>
      <w:r w:rsidR="003A0B4F" w:rsidRPr="004B1E18">
        <w:rPr>
          <w:bCs/>
          <w:szCs w:val="24"/>
          <w:u w:val="single"/>
        </w:rPr>
        <w:t>“Buyer’s Knowledge”</w:t>
      </w:r>
      <w:r w:rsidR="003A0B4F" w:rsidRPr="004B1E18">
        <w:rPr>
          <w:szCs w:val="24"/>
        </w:rPr>
        <w:t>.  All references in this Agreement to the phrase “Buyer’s knowledge” or words of similar import shall refer only to the present actual knowledge of Ercan Aydogdu (the</w:t>
      </w:r>
      <w:r w:rsidR="003A0B4F" w:rsidRPr="004B1E18">
        <w:rPr>
          <w:b/>
          <w:bCs/>
          <w:szCs w:val="24"/>
        </w:rPr>
        <w:t xml:space="preserve"> </w:t>
      </w:r>
      <w:r w:rsidR="003A0B4F" w:rsidRPr="004B1E18">
        <w:rPr>
          <w:bCs/>
          <w:szCs w:val="24"/>
        </w:rPr>
        <w:t>“</w:t>
      </w:r>
      <w:r w:rsidR="003A0B4F" w:rsidRPr="004B1E18">
        <w:rPr>
          <w:b/>
          <w:bCs/>
          <w:szCs w:val="24"/>
        </w:rPr>
        <w:t>Designated Officer</w:t>
      </w:r>
      <w:r w:rsidR="003A0B4F" w:rsidRPr="004B1E18">
        <w:rPr>
          <w:bCs/>
          <w:szCs w:val="24"/>
        </w:rPr>
        <w:t>”)</w:t>
      </w:r>
      <w:r w:rsidR="003A0B4F" w:rsidRPr="004B1E18">
        <w:rPr>
          <w:szCs w:val="24"/>
        </w:rPr>
        <w:t xml:space="preserve">.  The use of the phrase “Buyer’s knowledge,” or words of similar import, will not be construed to refer to the knowledge of any other officer, agent or employee of Buyer except the Designated Officer or any affiliate thereof or to impose or have imposed upon the Designated Officer any duty to investigate the matters to which such knowledge, or the absence thereof, pertains, including the contents of the files, documents and materials made available to or disclosed to Seller or the contents of files maintained by the Designated Officer or Buyer’s counsel.  There shall be no personal liability on the part of the Designated Officer arising out of any representations or warranties made herein.  Buyer represents and warrants that Designated Officer is the person who, throughout Buyer’s leasing of the Property, has had primary responsibility for the management of the Property and is the person associated with Buyer that is most knowledgeable about the Property. </w:t>
      </w:r>
    </w:p>
    <w:p w14:paraId="254B7D8B" w14:textId="0485FC99"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94" w:name="_Toc519966208"/>
      <w:bookmarkStart w:id="95" w:name="_Toc519967450"/>
      <w:r w:rsidRPr="004B1E18">
        <w:rPr>
          <w:szCs w:val="24"/>
          <w:u w:val="single"/>
        </w:rPr>
        <w:t>Update of Representations and Warranties</w:t>
      </w:r>
      <w:r w:rsidRPr="004B1E18">
        <w:rPr>
          <w:szCs w:val="24"/>
        </w:rPr>
        <w:t xml:space="preserve">.  Seller’s </w:t>
      </w:r>
      <w:r w:rsidR="003A0B4F" w:rsidRPr="004B1E18">
        <w:rPr>
          <w:szCs w:val="24"/>
        </w:rPr>
        <w:t xml:space="preserve">and Buyer’s </w:t>
      </w:r>
      <w:r w:rsidRPr="004B1E18">
        <w:rPr>
          <w:szCs w:val="24"/>
        </w:rPr>
        <w:t xml:space="preserve">representations and warranties in </w:t>
      </w:r>
      <w:r w:rsidRPr="004B1E18">
        <w:rPr>
          <w:szCs w:val="24"/>
          <w:u w:val="single"/>
        </w:rPr>
        <w:t>Section</w:t>
      </w:r>
      <w:r w:rsidR="003A0B4F" w:rsidRPr="004B1E18">
        <w:rPr>
          <w:szCs w:val="24"/>
          <w:u w:val="single"/>
        </w:rPr>
        <w:t>s</w:t>
      </w:r>
      <w:r w:rsidRPr="004B1E18">
        <w:rPr>
          <w:szCs w:val="24"/>
          <w:u w:val="single"/>
        </w:rPr>
        <w:t xml:space="preserve"> 6.1</w:t>
      </w:r>
      <w:r w:rsidR="003A0B4F" w:rsidRPr="004B1E18">
        <w:rPr>
          <w:szCs w:val="24"/>
          <w:u w:val="single"/>
        </w:rPr>
        <w:t xml:space="preserve"> and 6.2</w:t>
      </w:r>
      <w:r w:rsidRPr="004B1E18">
        <w:rPr>
          <w:szCs w:val="24"/>
        </w:rPr>
        <w:t xml:space="preserve"> shall be deemed to have been remade at and as of the Closing Date with the same force and effect as if first made on and as of such date (and Seller shall execute at Closing in favor of Buyer a certification to that effect), provided that from time to time after the Effective Date through the Closing, Seller </w:t>
      </w:r>
      <w:r w:rsidR="003A0B4F" w:rsidRPr="004B1E18">
        <w:rPr>
          <w:szCs w:val="24"/>
        </w:rPr>
        <w:t xml:space="preserve">or Buyer </w:t>
      </w:r>
      <w:r w:rsidRPr="004B1E18">
        <w:rPr>
          <w:szCs w:val="24"/>
        </w:rPr>
        <w:t xml:space="preserve">may deliver schedules or other documents that update or otherwise modify </w:t>
      </w:r>
      <w:r w:rsidR="003A0B4F" w:rsidRPr="004B1E18">
        <w:rPr>
          <w:szCs w:val="24"/>
        </w:rPr>
        <w:t>its</w:t>
      </w:r>
      <w:r w:rsidRPr="004B1E18">
        <w:rPr>
          <w:szCs w:val="24"/>
        </w:rPr>
        <w:t xml:space="preserve"> representations and warranties in this Agreement or any of the Exhibits attached to this Agreement to reflect matters, if any, that arise after the Effective Date and, in such event, </w:t>
      </w:r>
      <w:r w:rsidR="003A0B4F" w:rsidRPr="004B1E18">
        <w:rPr>
          <w:szCs w:val="24"/>
        </w:rPr>
        <w:t>its</w:t>
      </w:r>
      <w:r w:rsidRPr="004B1E18">
        <w:rPr>
          <w:szCs w:val="24"/>
        </w:rPr>
        <w:t xml:space="preserve"> representations and warranties will be deemed to have been remade with the changes, if any, set forth in such updated schedules or other documents.  </w:t>
      </w:r>
      <w:bookmarkEnd w:id="94"/>
      <w:bookmarkEnd w:id="95"/>
      <w:r w:rsidR="003A0B4F" w:rsidRPr="004B1E18">
        <w:rPr>
          <w:szCs w:val="24"/>
        </w:rPr>
        <w:t xml:space="preserve">Buyer shall have ten (10) business days after its receipt of written notice of the material change (as defined in </w:t>
      </w:r>
      <w:r w:rsidR="003A0B4F" w:rsidRPr="004B1E18">
        <w:rPr>
          <w:szCs w:val="24"/>
          <w:u w:val="single"/>
        </w:rPr>
        <w:t>Section 6.3.5</w:t>
      </w:r>
      <w:r w:rsidR="003A0B4F" w:rsidRPr="004B1E18">
        <w:rPr>
          <w:szCs w:val="24"/>
        </w:rPr>
        <w:t xml:space="preserve">) of a representation and warranty from Seller within which to terminate this Agreement (and if so terminated, then </w:t>
      </w:r>
      <w:r w:rsidR="003A0B4F" w:rsidRPr="004B1E18">
        <w:rPr>
          <w:szCs w:val="24"/>
          <w:u w:val="single"/>
        </w:rPr>
        <w:t>Section</w:t>
      </w:r>
      <w:r w:rsidR="00894C12" w:rsidRPr="004B1E18">
        <w:rPr>
          <w:szCs w:val="24"/>
          <w:u w:val="single"/>
        </w:rPr>
        <w:t>s</w:t>
      </w:r>
      <w:r w:rsidR="003A0B4F" w:rsidRPr="004B1E18">
        <w:rPr>
          <w:szCs w:val="24"/>
          <w:u w:val="single"/>
        </w:rPr>
        <w:t xml:space="preserve"> 4.3(a)</w:t>
      </w:r>
      <w:r w:rsidR="003A0B4F" w:rsidRPr="004B1E18">
        <w:rPr>
          <w:szCs w:val="24"/>
        </w:rPr>
        <w:t xml:space="preserve"> through </w:t>
      </w:r>
      <w:r w:rsidR="003A0B4F" w:rsidRPr="004B1E18">
        <w:rPr>
          <w:szCs w:val="24"/>
          <w:u w:val="single"/>
        </w:rPr>
        <w:t>(d)</w:t>
      </w:r>
      <w:r w:rsidR="003A0B4F" w:rsidRPr="004B1E18">
        <w:rPr>
          <w:szCs w:val="24"/>
        </w:rPr>
        <w:t xml:space="preserve"> shall apply).  If Seller’s disclosure is made within five business days of, or at, the Closing, then Buyer may postpone the Closing for the relevant number of days to ensure it has a full ten (10)-business day period during which it may terminate hereunder.</w:t>
      </w:r>
      <w:r w:rsidRPr="004B1E18">
        <w:rPr>
          <w:szCs w:val="24"/>
        </w:rPr>
        <w:t xml:space="preserve">  </w:t>
      </w:r>
    </w:p>
    <w:p w14:paraId="5C1C0859" w14:textId="23382EB5"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96" w:name="_Toc519966209"/>
      <w:bookmarkStart w:id="97" w:name="_Toc519967451"/>
      <w:r w:rsidRPr="004B1E18">
        <w:rPr>
          <w:szCs w:val="24"/>
          <w:u w:val="single"/>
        </w:rPr>
        <w:lastRenderedPageBreak/>
        <w:t>Seller’s Representations Deemed Modified</w:t>
      </w:r>
      <w:r w:rsidRPr="004B1E18">
        <w:rPr>
          <w:szCs w:val="24"/>
        </w:rPr>
        <w:t xml:space="preserve">.  To the extent that Buyer actually knows before the Closing that Seller’s representations and warranties are </w:t>
      </w:r>
      <w:r w:rsidR="003A0B4F" w:rsidRPr="004B1E18">
        <w:rPr>
          <w:szCs w:val="24"/>
        </w:rPr>
        <w:t xml:space="preserve">materially </w:t>
      </w:r>
      <w:r w:rsidRPr="004B1E18">
        <w:rPr>
          <w:szCs w:val="24"/>
        </w:rPr>
        <w:t xml:space="preserve">inaccurate, untrue or incorrect in any way in accordance with </w:t>
      </w:r>
      <w:r w:rsidRPr="004B1E18">
        <w:rPr>
          <w:szCs w:val="24"/>
          <w:u w:val="single"/>
        </w:rPr>
        <w:t>Section 6.3.2</w:t>
      </w:r>
      <w:r w:rsidRPr="004B1E18">
        <w:rPr>
          <w:szCs w:val="24"/>
        </w:rPr>
        <w:t xml:space="preserve"> above, such representations and warranties shall be deemed modified to reflect Buyer’s knowledge.  </w:t>
      </w:r>
      <w:bookmarkEnd w:id="96"/>
      <w:bookmarkEnd w:id="97"/>
      <w:r w:rsidRPr="004B1E18">
        <w:rPr>
          <w:szCs w:val="24"/>
        </w:rPr>
        <w:t xml:space="preserve">Notwithstanding the foregoing, Buyer’s option upon learning of an inaccurate representation or warranty </w:t>
      </w:r>
      <w:r w:rsidR="000772CF" w:rsidRPr="004B1E18">
        <w:rPr>
          <w:szCs w:val="24"/>
        </w:rPr>
        <w:t>shall be</w:t>
      </w:r>
      <w:r w:rsidRPr="004B1E18">
        <w:rPr>
          <w:szCs w:val="24"/>
        </w:rPr>
        <w:t xml:space="preserve"> to terminate this Agreement (and receive a return of the Deposit) or to proceed with the Closing and waive its right to recover damages as a result of such inaccurate representation or warranty.  </w:t>
      </w:r>
    </w:p>
    <w:p w14:paraId="3A7929C8" w14:textId="52DAEE3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98" w:name="_Toc519966210"/>
      <w:bookmarkStart w:id="99" w:name="_Toc519967452"/>
      <w:r w:rsidRPr="004B1E18">
        <w:rPr>
          <w:szCs w:val="24"/>
          <w:u w:val="single"/>
        </w:rPr>
        <w:t>Notice of Breach by Seller; Seller’s Right to Cure</w:t>
      </w:r>
      <w:r w:rsidRPr="004B1E18">
        <w:rPr>
          <w:szCs w:val="24"/>
        </w:rPr>
        <w:t>.  If, prior to the Closing, Buyer</w:t>
      </w:r>
      <w:r w:rsidR="00677928" w:rsidRPr="004B1E18">
        <w:rPr>
          <w:szCs w:val="24"/>
        </w:rPr>
        <w:t xml:space="preserve"> </w:t>
      </w:r>
      <w:r w:rsidRPr="004B1E18">
        <w:rPr>
          <w:szCs w:val="24"/>
        </w:rPr>
        <w:t>obtains actual knowledge that any of the representations or warranties made herein by Seller are untrue, inaccurate or incorrect in any material respect, Buyer shall give Seller written notice thereof within</w:t>
      </w:r>
      <w:r w:rsidR="00157D14" w:rsidRPr="004B1E18">
        <w:rPr>
          <w:szCs w:val="24"/>
        </w:rPr>
        <w:t xml:space="preserve"> five</w:t>
      </w:r>
      <w:r w:rsidRPr="004B1E18">
        <w:rPr>
          <w:szCs w:val="24"/>
        </w:rPr>
        <w:t xml:space="preserve"> </w:t>
      </w:r>
      <w:r w:rsidR="00157D14" w:rsidRPr="004B1E18">
        <w:rPr>
          <w:szCs w:val="24"/>
        </w:rPr>
        <w:t>(</w:t>
      </w:r>
      <w:r w:rsidRPr="004B1E18">
        <w:rPr>
          <w:szCs w:val="24"/>
        </w:rPr>
        <w:t>5</w:t>
      </w:r>
      <w:r w:rsidR="00157D14" w:rsidRPr="004B1E18">
        <w:rPr>
          <w:szCs w:val="24"/>
        </w:rPr>
        <w:t>)</w:t>
      </w:r>
      <w:r w:rsidRPr="004B1E18">
        <w:rPr>
          <w:szCs w:val="24"/>
        </w:rPr>
        <w:t xml:space="preserve"> business days </w:t>
      </w:r>
      <w:r w:rsidR="000772CF" w:rsidRPr="004B1E18">
        <w:rPr>
          <w:szCs w:val="24"/>
        </w:rPr>
        <w:t>after</w:t>
      </w:r>
      <w:r w:rsidRPr="004B1E18">
        <w:rPr>
          <w:szCs w:val="24"/>
        </w:rPr>
        <w:t xml:space="preserve"> obtaining such knowledge (but, in any event, prior to the Closing).  If, prior to the Closing, Seller obtains knowledge that any of the representations or warranties made herein by Seller are untrue, inaccurate or incorrect in any material respect, Seller shall give Buyer written notice thereof within</w:t>
      </w:r>
      <w:r w:rsidR="008A5A57" w:rsidRPr="004B1E18">
        <w:rPr>
          <w:szCs w:val="24"/>
        </w:rPr>
        <w:t xml:space="preserve"> five</w:t>
      </w:r>
      <w:r w:rsidRPr="004B1E18">
        <w:rPr>
          <w:szCs w:val="24"/>
        </w:rPr>
        <w:t xml:space="preserve"> </w:t>
      </w:r>
      <w:r w:rsidR="008A5A57" w:rsidRPr="004B1E18">
        <w:rPr>
          <w:szCs w:val="24"/>
        </w:rPr>
        <w:t>(</w:t>
      </w:r>
      <w:r w:rsidRPr="004B1E18">
        <w:rPr>
          <w:szCs w:val="24"/>
        </w:rPr>
        <w:t>5</w:t>
      </w:r>
      <w:r w:rsidR="008A5A57" w:rsidRPr="004B1E18">
        <w:rPr>
          <w:szCs w:val="24"/>
        </w:rPr>
        <w:t>)</w:t>
      </w:r>
      <w:r w:rsidRPr="004B1E18">
        <w:rPr>
          <w:szCs w:val="24"/>
        </w:rPr>
        <w:t xml:space="preserve"> business days </w:t>
      </w:r>
      <w:r w:rsidR="000772CF" w:rsidRPr="004B1E18">
        <w:rPr>
          <w:szCs w:val="24"/>
        </w:rPr>
        <w:t xml:space="preserve">after </w:t>
      </w:r>
      <w:r w:rsidRPr="004B1E18">
        <w:rPr>
          <w:szCs w:val="24"/>
        </w:rPr>
        <w:t xml:space="preserve">obtaining such knowledge (but, in any event, prior to the Closing).  </w:t>
      </w:r>
      <w:r w:rsidR="003A0B4F" w:rsidRPr="004B1E18">
        <w:rPr>
          <w:szCs w:val="24"/>
        </w:rPr>
        <w:t>In either such event, Seller shall have the right to cure such inaccuracy (if reasonably curable) and shall be entitled to a reasonable adjournment of the Closing (not to exceed thirty (30) days) for the purpose of such cure.  If Seller is unwilling or unable to cure any inaccuracy, then Buyer, as its sole remedy for any and all such materially untrue, inaccurate or incorrect material representations or warranties, shall elect either (</w:t>
      </w:r>
      <w:r w:rsidR="003A0B4F" w:rsidRPr="004B1E18">
        <w:rPr>
          <w:iCs/>
          <w:szCs w:val="24"/>
        </w:rPr>
        <w:t>i</w:t>
      </w:r>
      <w:r w:rsidR="003A0B4F" w:rsidRPr="004B1E18">
        <w:rPr>
          <w:szCs w:val="24"/>
        </w:rPr>
        <w:t>) to proceed to the Closing without any reduction of or credit against the Purchase Price, or (</w:t>
      </w:r>
      <w:r w:rsidR="003A0B4F" w:rsidRPr="004B1E18">
        <w:rPr>
          <w:iCs/>
          <w:szCs w:val="24"/>
        </w:rPr>
        <w:t>ii</w:t>
      </w:r>
      <w:r w:rsidR="003A0B4F" w:rsidRPr="004B1E18">
        <w:rPr>
          <w:szCs w:val="24"/>
        </w:rPr>
        <w:t>) to terminate this Agreement by written notice given to Seller on the Closing Date, in which event Section 4.3(a) through (d) hereof shall apply.</w:t>
      </w:r>
    </w:p>
    <w:p w14:paraId="26661562" w14:textId="5B5E9DA4" w:rsidR="00E90D39"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Material Breach</w:t>
      </w:r>
      <w:r w:rsidR="00D836D1" w:rsidRPr="004B1E18">
        <w:rPr>
          <w:szCs w:val="24"/>
          <w:u w:val="single"/>
        </w:rPr>
        <w:t>; Liability Cap</w:t>
      </w:r>
      <w:r w:rsidRPr="004B1E18">
        <w:rPr>
          <w:szCs w:val="24"/>
        </w:rPr>
        <w:t xml:space="preserve">.  Notwithstanding the provisions of </w:t>
      </w:r>
      <w:r w:rsidRPr="004B1E18">
        <w:rPr>
          <w:szCs w:val="24"/>
          <w:u w:val="single"/>
        </w:rPr>
        <w:t>Section 6.3.4</w:t>
      </w:r>
      <w:r w:rsidRPr="004B1E18">
        <w:rPr>
          <w:szCs w:val="24"/>
        </w:rPr>
        <w:t xml:space="preserve"> above, if Buyer </w:t>
      </w:r>
      <w:r w:rsidR="003A0B4F" w:rsidRPr="004B1E18">
        <w:rPr>
          <w:szCs w:val="24"/>
        </w:rPr>
        <w:t>obtains knowledge</w:t>
      </w:r>
      <w:r w:rsidRPr="004B1E18">
        <w:rPr>
          <w:szCs w:val="24"/>
        </w:rPr>
        <w:t xml:space="preserve"> (either as a result of a disclosure by Seller or by its own investigations) that any representation or warranty by Seller is untrue, but such inaccurate or incorrect representation or warranty is not untrue, inaccurate or incorrect in any material respect (as defined below), Buyer shall be deemed to waive such misrepresentation or breach, and Buyer shall be required to consummate the transaction contemplated by this Agreement without any reduction of or credit against the Purchase Price. </w:t>
      </w:r>
      <w:proofErr w:type="gramStart"/>
      <w:r w:rsidRPr="004B1E18">
        <w:rPr>
          <w:szCs w:val="24"/>
        </w:rPr>
        <w:t xml:space="preserve">The untruth, inaccuracy or incorrectness of a representation or warranty shall be deemed “material” only if Buyer’s aggregate damages resulting from the untruth, inaccuracy or incorrectness of any of the representations or warranties are reasonably estimated by Buyer to exceed </w:t>
      </w:r>
      <w:r w:rsidR="003A0B4F" w:rsidRPr="004B1E18">
        <w:rPr>
          <w:szCs w:val="24"/>
        </w:rPr>
        <w:t>Ten</w:t>
      </w:r>
      <w:r w:rsidR="008A5A57" w:rsidRPr="004B1E18">
        <w:rPr>
          <w:szCs w:val="24"/>
        </w:rPr>
        <w:t xml:space="preserve"> Thousand Dollars (</w:t>
      </w:r>
      <w:r w:rsidR="00265D7E" w:rsidRPr="004B1E18">
        <w:rPr>
          <w:szCs w:val="24"/>
        </w:rPr>
        <w:t>$</w:t>
      </w:r>
      <w:r w:rsidR="003A0B4F" w:rsidRPr="004B1E18">
        <w:rPr>
          <w:szCs w:val="24"/>
        </w:rPr>
        <w:t>1</w:t>
      </w:r>
      <w:r w:rsidRPr="004B1E18">
        <w:rPr>
          <w:szCs w:val="24"/>
        </w:rPr>
        <w:t>0,000</w:t>
      </w:r>
      <w:r w:rsidR="008A5A57" w:rsidRPr="004B1E18">
        <w:rPr>
          <w:szCs w:val="24"/>
        </w:rPr>
        <w:t>)</w:t>
      </w:r>
      <w:r w:rsidR="00D836D1" w:rsidRPr="004B1E18">
        <w:rPr>
          <w:szCs w:val="24"/>
        </w:rPr>
        <w:t xml:space="preserve">, and in no event shall Seller’s liability under this </w:t>
      </w:r>
      <w:r w:rsidR="00D836D1" w:rsidRPr="004B1E18">
        <w:rPr>
          <w:szCs w:val="24"/>
          <w:u w:val="single"/>
        </w:rPr>
        <w:t>Article 6</w:t>
      </w:r>
      <w:r w:rsidR="00D836D1" w:rsidRPr="004B1E18">
        <w:rPr>
          <w:szCs w:val="24"/>
        </w:rPr>
        <w:t xml:space="preserve"> exceed </w:t>
      </w:r>
      <w:r w:rsidR="003D7627">
        <w:rPr>
          <w:szCs w:val="24"/>
        </w:rPr>
        <w:t>Seven Hundred Fifty Thousand Dollars ($750,000.00).</w:t>
      </w:r>
      <w:r w:rsidR="0047346D" w:rsidRPr="004B1E18">
        <w:rPr>
          <w:szCs w:val="24"/>
        </w:rPr>
        <w:t>.</w:t>
      </w:r>
      <w:proofErr w:type="gramEnd"/>
    </w:p>
    <w:p w14:paraId="453837BA" w14:textId="77777777" w:rsidR="00047ABD" w:rsidRPr="004B1E18" w:rsidRDefault="00047ABD" w:rsidP="00E90D39">
      <w:pPr>
        <w:pStyle w:val="Article5L1"/>
        <w:spacing w:before="0" w:after="120"/>
        <w:rPr>
          <w:szCs w:val="24"/>
        </w:rPr>
      </w:pPr>
      <w:bookmarkStart w:id="100" w:name="_Toc519966211"/>
      <w:bookmarkStart w:id="101" w:name="_Toc519967453"/>
      <w:bookmarkEnd w:id="98"/>
      <w:bookmarkEnd w:id="99"/>
      <w:r w:rsidRPr="004B1E18">
        <w:rPr>
          <w:szCs w:val="24"/>
        </w:rPr>
        <w:t>- CONDITIONS TO CLOSING</w:t>
      </w:r>
      <w:bookmarkEnd w:id="100"/>
      <w:bookmarkEnd w:id="101"/>
    </w:p>
    <w:p w14:paraId="18BEB41D" w14:textId="77777777" w:rsidR="00047ABD" w:rsidRPr="004B1E18" w:rsidRDefault="00047ABD" w:rsidP="00E90D39">
      <w:pPr>
        <w:pStyle w:val="Article5L2"/>
        <w:tabs>
          <w:tab w:val="clear" w:pos="1584"/>
          <w:tab w:val="clear" w:pos="2160"/>
        </w:tabs>
        <w:spacing w:after="120"/>
        <w:jc w:val="both"/>
        <w:rPr>
          <w:szCs w:val="24"/>
        </w:rPr>
      </w:pPr>
      <w:bookmarkStart w:id="102" w:name="_Toc519966212"/>
      <w:bookmarkStart w:id="103" w:name="_Toc519967454"/>
      <w:r w:rsidRPr="004B1E18">
        <w:rPr>
          <w:szCs w:val="24"/>
          <w:u w:val="single"/>
        </w:rPr>
        <w:t>Conditions to Buyer’s Obligations</w:t>
      </w:r>
      <w:r w:rsidRPr="004B1E18">
        <w:rPr>
          <w:szCs w:val="24"/>
        </w:rPr>
        <w:t>.  Buyer’s obligation to consummate the purchase and sale transaction contemplated by this Agreement is subject to the satisfaction or waiver of the following conditions (the</w:t>
      </w:r>
      <w:r w:rsidRPr="004B1E18">
        <w:rPr>
          <w:b/>
          <w:bCs/>
          <w:szCs w:val="24"/>
        </w:rPr>
        <w:t xml:space="preserve"> </w:t>
      </w:r>
      <w:r w:rsidRPr="004B1E18">
        <w:rPr>
          <w:bCs/>
          <w:szCs w:val="24"/>
        </w:rPr>
        <w:t>“</w:t>
      </w:r>
      <w:r w:rsidRPr="004B1E18">
        <w:rPr>
          <w:b/>
          <w:bCs/>
          <w:szCs w:val="24"/>
        </w:rPr>
        <w:t>Buyer’s Conditions Precedent</w:t>
      </w:r>
      <w:r w:rsidRPr="004B1E18">
        <w:rPr>
          <w:bCs/>
          <w:szCs w:val="24"/>
        </w:rPr>
        <w:t>”</w:t>
      </w:r>
      <w:r w:rsidRPr="004B1E18">
        <w:rPr>
          <w:szCs w:val="24"/>
        </w:rPr>
        <w:t>):</w:t>
      </w:r>
      <w:bookmarkEnd w:id="102"/>
      <w:bookmarkEnd w:id="103"/>
    </w:p>
    <w:p w14:paraId="67107255" w14:textId="56FF19E3"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04" w:name="_Toc519966213"/>
      <w:bookmarkStart w:id="105" w:name="_Toc519967455"/>
      <w:r w:rsidRPr="004B1E18">
        <w:rPr>
          <w:szCs w:val="24"/>
          <w:u w:val="single"/>
        </w:rPr>
        <w:t>Title Policy</w:t>
      </w:r>
      <w:r w:rsidRPr="004B1E18">
        <w:rPr>
          <w:szCs w:val="24"/>
        </w:rPr>
        <w:t xml:space="preserve">.  </w:t>
      </w:r>
      <w:bookmarkStart w:id="106" w:name="_Toc519966214"/>
      <w:bookmarkStart w:id="107" w:name="_Toc519967456"/>
      <w:bookmarkEnd w:id="104"/>
      <w:bookmarkEnd w:id="105"/>
      <w:r w:rsidRPr="004B1E18">
        <w:rPr>
          <w:szCs w:val="24"/>
        </w:rPr>
        <w:t>The Title Company shall have committed to issue,</w:t>
      </w:r>
      <w:r w:rsidR="003A0B4F" w:rsidRPr="004B1E18">
        <w:rPr>
          <w:szCs w:val="24"/>
        </w:rPr>
        <w:t xml:space="preserve"> and issues,</w:t>
      </w:r>
      <w:r w:rsidRPr="004B1E18">
        <w:rPr>
          <w:szCs w:val="24"/>
        </w:rPr>
        <w:t xml:space="preserve"> as of the Closing, an ALTA extended coverage owner’s policy of title insurance on the form issued in the State of </w:t>
      </w:r>
      <w:r w:rsidR="008A099A" w:rsidRPr="004B1E18">
        <w:rPr>
          <w:szCs w:val="24"/>
        </w:rPr>
        <w:t>Nevada</w:t>
      </w:r>
      <w:r w:rsidRPr="004B1E18">
        <w:rPr>
          <w:szCs w:val="24"/>
        </w:rPr>
        <w:t>, insuring Buyer’s interest in the Real Property with liability in the amount of the Purchase Price, subject only to the Permitted Exceptions (the</w:t>
      </w:r>
      <w:r w:rsidRPr="004B1E18">
        <w:rPr>
          <w:b/>
          <w:bCs/>
          <w:szCs w:val="24"/>
        </w:rPr>
        <w:t xml:space="preserve"> </w:t>
      </w:r>
      <w:r w:rsidRPr="004B1E18">
        <w:rPr>
          <w:bCs/>
          <w:szCs w:val="24"/>
        </w:rPr>
        <w:t>“</w:t>
      </w:r>
      <w:r w:rsidRPr="004B1E18">
        <w:rPr>
          <w:b/>
          <w:bCs/>
          <w:szCs w:val="24"/>
        </w:rPr>
        <w:t>Title Policy</w:t>
      </w:r>
      <w:r w:rsidR="0047346D" w:rsidRPr="004B1E18">
        <w:rPr>
          <w:bCs/>
          <w:szCs w:val="24"/>
        </w:rPr>
        <w:t>”).</w:t>
      </w:r>
    </w:p>
    <w:p w14:paraId="7CFF10C0"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rPr>
        <w:t xml:space="preserve"> </w:t>
      </w:r>
      <w:r w:rsidRPr="004B1E18">
        <w:rPr>
          <w:szCs w:val="24"/>
          <w:u w:val="single"/>
        </w:rPr>
        <w:t>No Breaches</w:t>
      </w:r>
      <w:r w:rsidRPr="004B1E18">
        <w:rPr>
          <w:szCs w:val="24"/>
        </w:rPr>
        <w:t>.  Seller will not have materially breached any of its representations, warranties or covenants set forth in this Agreement, and none of Seller’s representations or warranties, though true when made, will have become inaccurate as of the Closing.</w:t>
      </w:r>
      <w:bookmarkEnd w:id="106"/>
      <w:bookmarkEnd w:id="107"/>
    </w:p>
    <w:p w14:paraId="603288D7"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08" w:name="_Toc519966215"/>
      <w:bookmarkStart w:id="109" w:name="_Toc519967457"/>
      <w:r w:rsidRPr="004B1E18">
        <w:rPr>
          <w:szCs w:val="24"/>
          <w:u w:val="single"/>
        </w:rPr>
        <w:t>Seller Deliveries</w:t>
      </w:r>
      <w:r w:rsidRPr="004B1E18">
        <w:rPr>
          <w:szCs w:val="24"/>
        </w:rPr>
        <w:t xml:space="preserve">.  Seller shall have delivered to the Escrow Holder the items described in </w:t>
      </w:r>
      <w:r w:rsidRPr="004B1E18">
        <w:rPr>
          <w:szCs w:val="24"/>
          <w:u w:val="single"/>
        </w:rPr>
        <w:t>Section 8.3</w:t>
      </w:r>
      <w:r w:rsidRPr="004B1E18">
        <w:rPr>
          <w:szCs w:val="24"/>
        </w:rPr>
        <w:t>.</w:t>
      </w:r>
      <w:bookmarkEnd w:id="108"/>
      <w:bookmarkEnd w:id="109"/>
    </w:p>
    <w:p w14:paraId="0DB879F3" w14:textId="44B22D2B"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0" w:name="_Toc519966217"/>
      <w:bookmarkStart w:id="111" w:name="_Toc519967459"/>
      <w:r w:rsidRPr="004B1E18">
        <w:rPr>
          <w:szCs w:val="24"/>
          <w:u w:val="single"/>
        </w:rPr>
        <w:t>No Termination of this Agreement</w:t>
      </w:r>
      <w:r w:rsidRPr="004B1E18">
        <w:rPr>
          <w:szCs w:val="24"/>
        </w:rPr>
        <w:t>.  Neither Seller nor Buyer shall have terminated this Agreement in accordance with the terms hereof.</w:t>
      </w:r>
      <w:bookmarkEnd w:id="110"/>
      <w:bookmarkEnd w:id="111"/>
      <w:r w:rsidR="003A0B4F" w:rsidRPr="004B1E18">
        <w:rPr>
          <w:szCs w:val="24"/>
        </w:rPr>
        <w:t xml:space="preserve">  Neither Red Hook Coral LLC, a Delaware limited liability company, as seller, nor Buyer, as buyer, shall have terminated that certain Purchase and Sale Agreement and Joint Escrow Instructions of even date herewith for Buyer’s purchase of the real property located adjacent to the Property</w:t>
      </w:r>
      <w:r w:rsidR="00E90D39" w:rsidRPr="004B1E18">
        <w:rPr>
          <w:szCs w:val="24"/>
        </w:rPr>
        <w:t xml:space="preserve"> (the “</w:t>
      </w:r>
      <w:r w:rsidR="00E90D39" w:rsidRPr="004B1E18">
        <w:rPr>
          <w:b/>
          <w:szCs w:val="24"/>
        </w:rPr>
        <w:t>Adjacent Property PSA</w:t>
      </w:r>
      <w:r w:rsidR="00E90D39" w:rsidRPr="004B1E18">
        <w:rPr>
          <w:szCs w:val="24"/>
        </w:rPr>
        <w:t>”)</w:t>
      </w:r>
      <w:r w:rsidR="003A0B4F" w:rsidRPr="004B1E18">
        <w:rPr>
          <w:szCs w:val="24"/>
        </w:rPr>
        <w:t>.</w:t>
      </w:r>
    </w:p>
    <w:p w14:paraId="0341F5E3" w14:textId="6B5961C9" w:rsidR="00047ABD" w:rsidRPr="004B1E18" w:rsidRDefault="00047ABD" w:rsidP="00E90D39">
      <w:pPr>
        <w:pStyle w:val="BodyTextContinued"/>
        <w:spacing w:after="120"/>
        <w:jc w:val="both"/>
        <w:rPr>
          <w:szCs w:val="24"/>
        </w:rPr>
      </w:pPr>
      <w:r w:rsidRPr="004B1E18">
        <w:rPr>
          <w:szCs w:val="24"/>
        </w:rPr>
        <w:t xml:space="preserve">The conditions set forth in this </w:t>
      </w:r>
      <w:r w:rsidRPr="004B1E18">
        <w:rPr>
          <w:szCs w:val="24"/>
          <w:u w:val="single"/>
        </w:rPr>
        <w:t>Section 7.1</w:t>
      </w:r>
      <w:r w:rsidRPr="004B1E18">
        <w:rPr>
          <w:szCs w:val="24"/>
        </w:rPr>
        <w:t xml:space="preserve"> are solely for the benefit of Buyer and may be waived only by Buyer</w:t>
      </w:r>
      <w:r w:rsidR="000772CF" w:rsidRPr="004B1E18">
        <w:rPr>
          <w:szCs w:val="24"/>
        </w:rPr>
        <w:t>,</w:t>
      </w:r>
      <w:r w:rsidRPr="004B1E18">
        <w:rPr>
          <w:szCs w:val="24"/>
        </w:rPr>
        <w:t xml:space="preserve"> and no such waiver </w:t>
      </w:r>
      <w:r w:rsidR="000772CF" w:rsidRPr="004B1E18">
        <w:rPr>
          <w:szCs w:val="24"/>
        </w:rPr>
        <w:t>shall be</w:t>
      </w:r>
      <w:r w:rsidRPr="004B1E18">
        <w:rPr>
          <w:szCs w:val="24"/>
        </w:rPr>
        <w:t xml:space="preserve"> effective unless specifically contained in a written instrument executed by Buyer and delivered to Seller </w:t>
      </w:r>
      <w:r w:rsidR="000772CF" w:rsidRPr="004B1E18">
        <w:rPr>
          <w:szCs w:val="24"/>
        </w:rPr>
        <w:t>and</w:t>
      </w:r>
      <w:r w:rsidRPr="004B1E18">
        <w:rPr>
          <w:szCs w:val="24"/>
        </w:rPr>
        <w:t xml:space="preserve"> Escrow Holder.   </w:t>
      </w:r>
    </w:p>
    <w:p w14:paraId="1482AD68" w14:textId="77777777" w:rsidR="00047ABD" w:rsidRPr="004B1E18" w:rsidRDefault="00047ABD" w:rsidP="00E90D39">
      <w:pPr>
        <w:pStyle w:val="Article5L2"/>
        <w:tabs>
          <w:tab w:val="clear" w:pos="1584"/>
          <w:tab w:val="clear" w:pos="2160"/>
        </w:tabs>
        <w:spacing w:after="120"/>
        <w:jc w:val="both"/>
        <w:rPr>
          <w:szCs w:val="24"/>
        </w:rPr>
      </w:pPr>
      <w:bookmarkStart w:id="112" w:name="_Toc519966218"/>
      <w:bookmarkStart w:id="113" w:name="_Toc519967460"/>
      <w:r w:rsidRPr="004B1E18">
        <w:rPr>
          <w:szCs w:val="24"/>
          <w:u w:val="single"/>
        </w:rPr>
        <w:t>Conditions to Seller’s Obligations</w:t>
      </w:r>
      <w:r w:rsidRPr="004B1E18">
        <w:rPr>
          <w:szCs w:val="24"/>
        </w:rPr>
        <w:t>.  Seller’s obligation to consummate the purchase and sale transaction contemplated by this Agreement is subject to the satisfaction of the following conditions (the</w:t>
      </w:r>
      <w:r w:rsidRPr="004B1E18">
        <w:rPr>
          <w:b/>
          <w:bCs/>
          <w:szCs w:val="24"/>
        </w:rPr>
        <w:t xml:space="preserve"> </w:t>
      </w:r>
      <w:r w:rsidRPr="004B1E18">
        <w:rPr>
          <w:bCs/>
          <w:szCs w:val="24"/>
        </w:rPr>
        <w:t>“</w:t>
      </w:r>
      <w:r w:rsidRPr="004B1E18">
        <w:rPr>
          <w:b/>
          <w:bCs/>
          <w:szCs w:val="24"/>
        </w:rPr>
        <w:t>Seller’s Conditions Precedent</w:t>
      </w:r>
      <w:r w:rsidRPr="004B1E18">
        <w:rPr>
          <w:bCs/>
          <w:szCs w:val="24"/>
        </w:rPr>
        <w:t>”</w:t>
      </w:r>
      <w:r w:rsidRPr="004B1E18">
        <w:rPr>
          <w:szCs w:val="24"/>
        </w:rPr>
        <w:t>):</w:t>
      </w:r>
      <w:bookmarkEnd w:id="112"/>
      <w:bookmarkEnd w:id="113"/>
    </w:p>
    <w:p w14:paraId="74431B23"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4" w:name="_Toc519966219"/>
      <w:bookmarkStart w:id="115" w:name="_Toc519967461"/>
      <w:r w:rsidRPr="004B1E18">
        <w:rPr>
          <w:szCs w:val="24"/>
          <w:u w:val="single"/>
        </w:rPr>
        <w:t>No Breaches</w:t>
      </w:r>
      <w:r w:rsidRPr="004B1E18">
        <w:rPr>
          <w:szCs w:val="24"/>
        </w:rPr>
        <w:t>.  Buyer shall not have materially breached any of Buyer’s representations, warranties or covenants set forth in this Agreement, as of the Closing.</w:t>
      </w:r>
      <w:bookmarkEnd w:id="114"/>
      <w:bookmarkEnd w:id="115"/>
    </w:p>
    <w:p w14:paraId="4D7512F0"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6" w:name="_Toc519966220"/>
      <w:bookmarkStart w:id="117" w:name="_Toc519967462"/>
      <w:r w:rsidRPr="004B1E18">
        <w:rPr>
          <w:szCs w:val="24"/>
          <w:u w:val="single"/>
        </w:rPr>
        <w:t>Buyer Deliveries</w:t>
      </w:r>
      <w:r w:rsidRPr="004B1E18">
        <w:rPr>
          <w:szCs w:val="24"/>
        </w:rPr>
        <w:t xml:space="preserve">.  Buyer shall have delivered to Escrow Holder the items described in </w:t>
      </w:r>
      <w:r w:rsidRPr="004B1E18">
        <w:rPr>
          <w:szCs w:val="24"/>
          <w:u w:val="single"/>
        </w:rPr>
        <w:t>Section 8.4</w:t>
      </w:r>
      <w:r w:rsidRPr="004B1E18">
        <w:rPr>
          <w:szCs w:val="24"/>
        </w:rPr>
        <w:t>.</w:t>
      </w:r>
      <w:bookmarkEnd w:id="116"/>
      <w:bookmarkEnd w:id="117"/>
    </w:p>
    <w:p w14:paraId="1F645988" w14:textId="13D7DCBD"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18" w:name="_Toc519966221"/>
      <w:bookmarkStart w:id="119" w:name="_Toc519967463"/>
      <w:r w:rsidRPr="004B1E18">
        <w:rPr>
          <w:szCs w:val="24"/>
          <w:u w:val="single"/>
        </w:rPr>
        <w:t>No Termination of this Agreement</w:t>
      </w:r>
      <w:r w:rsidR="00D836D1" w:rsidRPr="004B1E18">
        <w:rPr>
          <w:szCs w:val="24"/>
          <w:u w:val="single"/>
        </w:rPr>
        <w:t xml:space="preserve"> or the Related Purchase Agreement</w:t>
      </w:r>
      <w:r w:rsidRPr="004B1E18">
        <w:rPr>
          <w:szCs w:val="24"/>
        </w:rPr>
        <w:t>.  Neither Seller nor Buyer shall have terminated this Agreement in accordance with the terms hereof</w:t>
      </w:r>
      <w:r w:rsidR="00D836D1" w:rsidRPr="004B1E18">
        <w:rPr>
          <w:szCs w:val="24"/>
        </w:rPr>
        <w:t xml:space="preserve">.  Neither Red Hook Coral LLC, a Delaware limited liability company, as seller, nor Buyer, as buyer, shall have terminated </w:t>
      </w:r>
      <w:bookmarkEnd w:id="118"/>
      <w:bookmarkEnd w:id="119"/>
      <w:r w:rsidR="00E90D39" w:rsidRPr="004B1E18">
        <w:rPr>
          <w:szCs w:val="24"/>
        </w:rPr>
        <w:t>the Adjacent Property PSA.</w:t>
      </w:r>
    </w:p>
    <w:p w14:paraId="3EEE9D21" w14:textId="248A388D" w:rsidR="00E90D39" w:rsidRPr="004B1E18" w:rsidRDefault="00047ABD" w:rsidP="00E90D39">
      <w:pPr>
        <w:suppressAutoHyphens/>
        <w:spacing w:after="120"/>
        <w:jc w:val="both"/>
        <w:rPr>
          <w:szCs w:val="24"/>
        </w:rPr>
      </w:pPr>
      <w:r w:rsidRPr="004B1E18">
        <w:rPr>
          <w:szCs w:val="24"/>
        </w:rPr>
        <w:t xml:space="preserve">The conditions set forth in this </w:t>
      </w:r>
      <w:r w:rsidRPr="004B1E18">
        <w:rPr>
          <w:szCs w:val="24"/>
          <w:u w:val="single"/>
        </w:rPr>
        <w:t>Section 7.2</w:t>
      </w:r>
      <w:r w:rsidRPr="004B1E18">
        <w:rPr>
          <w:szCs w:val="24"/>
        </w:rPr>
        <w:t xml:space="preserve"> are solely for the benefit of Seller an</w:t>
      </w:r>
      <w:r w:rsidR="00677928" w:rsidRPr="004B1E18">
        <w:rPr>
          <w:szCs w:val="24"/>
        </w:rPr>
        <w:t>d may be waived only by Seller.</w:t>
      </w:r>
    </w:p>
    <w:p w14:paraId="028CEA90" w14:textId="77777777" w:rsidR="00047ABD" w:rsidRPr="004B1E18" w:rsidRDefault="00047ABD" w:rsidP="00E90D39">
      <w:pPr>
        <w:pStyle w:val="Article5L1"/>
        <w:keepNext/>
        <w:keepLines/>
        <w:spacing w:before="0" w:after="120"/>
        <w:rPr>
          <w:szCs w:val="24"/>
        </w:rPr>
      </w:pPr>
      <w:bookmarkStart w:id="120" w:name="_Toc519966222"/>
      <w:bookmarkStart w:id="121" w:name="_Toc519967464"/>
      <w:r w:rsidRPr="004B1E18">
        <w:rPr>
          <w:szCs w:val="24"/>
        </w:rPr>
        <w:t>- ESCROW AND CLOSING</w:t>
      </w:r>
      <w:bookmarkEnd w:id="120"/>
      <w:bookmarkEnd w:id="121"/>
    </w:p>
    <w:p w14:paraId="730F36AE" w14:textId="222DE5B4" w:rsidR="00047ABD" w:rsidRPr="004B1E18" w:rsidRDefault="00047ABD" w:rsidP="00E90D39">
      <w:pPr>
        <w:pStyle w:val="Article5L2"/>
        <w:keepNext/>
        <w:keepLines/>
        <w:tabs>
          <w:tab w:val="clear" w:pos="1584"/>
          <w:tab w:val="clear" w:pos="2160"/>
        </w:tabs>
        <w:spacing w:after="120"/>
        <w:jc w:val="both"/>
        <w:rPr>
          <w:szCs w:val="24"/>
        </w:rPr>
      </w:pPr>
      <w:bookmarkStart w:id="122" w:name="_Toc519966223"/>
      <w:bookmarkStart w:id="123" w:name="_Toc519967465"/>
      <w:r w:rsidRPr="004B1E18">
        <w:rPr>
          <w:szCs w:val="24"/>
          <w:u w:val="single"/>
        </w:rPr>
        <w:t>Opening of Escrow</w:t>
      </w:r>
      <w:r w:rsidRPr="004B1E18">
        <w:rPr>
          <w:szCs w:val="24"/>
        </w:rPr>
        <w:t xml:space="preserve">.  Buyer and Seller have selected the Escrow Holder to act as escrow holder with respect to the transaction contemplated by this Agreement.  Within </w:t>
      </w:r>
      <w:r w:rsidR="008A5A57" w:rsidRPr="004B1E18">
        <w:rPr>
          <w:szCs w:val="24"/>
        </w:rPr>
        <w:t>five (5)</w:t>
      </w:r>
      <w:r w:rsidRPr="004B1E18">
        <w:rPr>
          <w:szCs w:val="24"/>
        </w:rPr>
        <w:t xml:space="preserve"> business days after the mutual execution of this Agreement, Buyer and Seller each shall deposit a </w:t>
      </w:r>
      <w:r w:rsidR="00807E63" w:rsidRPr="004B1E18">
        <w:rPr>
          <w:szCs w:val="24"/>
        </w:rPr>
        <w:t xml:space="preserve">copy </w:t>
      </w:r>
      <w:r w:rsidRPr="004B1E18">
        <w:rPr>
          <w:szCs w:val="24"/>
        </w:rPr>
        <w:t>of this Agreement executed by such party with Escrow Holder.  This Agreement, together with such further instructions, if any, as the parties shall provide to Escrow Holder by written agreement, shall constitute the escrow instructions with respect to the escrow for the transaction contemplated by this Agreement (the</w:t>
      </w:r>
      <w:r w:rsidRPr="004B1E18">
        <w:rPr>
          <w:b/>
          <w:bCs/>
          <w:szCs w:val="24"/>
        </w:rPr>
        <w:t xml:space="preserve"> </w:t>
      </w:r>
      <w:r w:rsidRPr="004B1E18">
        <w:rPr>
          <w:bCs/>
          <w:szCs w:val="24"/>
        </w:rPr>
        <w:t>“</w:t>
      </w:r>
      <w:r w:rsidRPr="004B1E18">
        <w:rPr>
          <w:b/>
          <w:bCs/>
          <w:szCs w:val="24"/>
        </w:rPr>
        <w:t>Escrow</w:t>
      </w:r>
      <w:r w:rsidRPr="004B1E18">
        <w:rPr>
          <w:bCs/>
          <w:szCs w:val="24"/>
        </w:rPr>
        <w:t>”</w:t>
      </w:r>
      <w:r w:rsidRPr="004B1E18">
        <w:rPr>
          <w:szCs w:val="24"/>
        </w:rPr>
        <w:t xml:space="preserve">).  If any requirements relating to the duties or obligations of Escrow Holder hereunder are not acceptable to Escrow Holder, or if Escrow Holder requires additional instructions, the parties agree to make such </w:t>
      </w:r>
      <w:r w:rsidR="003A0B4F" w:rsidRPr="004B1E18">
        <w:rPr>
          <w:szCs w:val="24"/>
        </w:rPr>
        <w:t xml:space="preserve">reasonable </w:t>
      </w:r>
      <w:r w:rsidRPr="004B1E18">
        <w:rPr>
          <w:szCs w:val="24"/>
        </w:rPr>
        <w:t>deletions, substitutions and additions hereto as counsel for Buyer and Seller shall mutually approve, which additional instructions shall not materially alter the terms of this Agreement unless otherwise expressly agreed to by Seller and Buyer.  Escrow Holder, by executing this Agreement, hereby acknowledges that this Agreement constitutes the escrow instructions for the sale of the Property and agrees to follow the escrow instructions provided herein.</w:t>
      </w:r>
      <w:bookmarkEnd w:id="122"/>
      <w:bookmarkEnd w:id="123"/>
    </w:p>
    <w:p w14:paraId="29B19D09" w14:textId="5D91BB6C" w:rsidR="00047ABD" w:rsidRPr="004B1E18" w:rsidRDefault="00047ABD" w:rsidP="00434640">
      <w:pPr>
        <w:pStyle w:val="Article5L2"/>
        <w:tabs>
          <w:tab w:val="clear" w:pos="1584"/>
          <w:tab w:val="clear" w:pos="2160"/>
        </w:tabs>
        <w:spacing w:after="120"/>
        <w:jc w:val="both"/>
        <w:rPr>
          <w:szCs w:val="24"/>
        </w:rPr>
      </w:pPr>
      <w:bookmarkStart w:id="124" w:name="_Toc519966224"/>
      <w:bookmarkStart w:id="125" w:name="_Toc519967466"/>
      <w:r w:rsidRPr="004B1E18">
        <w:rPr>
          <w:szCs w:val="24"/>
          <w:u w:val="single"/>
        </w:rPr>
        <w:t>Closing Date</w:t>
      </w:r>
      <w:r w:rsidRPr="004B1E18">
        <w:rPr>
          <w:szCs w:val="24"/>
        </w:rPr>
        <w:t xml:space="preserve">.  </w:t>
      </w:r>
      <w:r w:rsidR="000772CF" w:rsidRPr="004B1E18">
        <w:rPr>
          <w:szCs w:val="24"/>
        </w:rPr>
        <w:t>Except as otherwise provided in this Agreement</w:t>
      </w:r>
      <w:r w:rsidRPr="004B1E18">
        <w:rPr>
          <w:szCs w:val="24"/>
        </w:rPr>
        <w:t xml:space="preserve">, the purchase and sale transaction contemplated by this Agreement shall close on the date specified in accordance with </w:t>
      </w:r>
      <w:r w:rsidRPr="004B1E18">
        <w:rPr>
          <w:szCs w:val="24"/>
          <w:u w:val="single"/>
        </w:rPr>
        <w:t>Section 1</w:t>
      </w:r>
      <w:r w:rsidR="00050AB3" w:rsidRPr="004B1E18">
        <w:rPr>
          <w:szCs w:val="24"/>
          <w:u w:val="single"/>
        </w:rPr>
        <w:t>.</w:t>
      </w:r>
      <w:r w:rsidR="003A0B4F" w:rsidRPr="004B1E18">
        <w:rPr>
          <w:szCs w:val="24"/>
          <w:u w:val="single"/>
        </w:rPr>
        <w:t>3</w:t>
      </w:r>
      <w:r w:rsidRPr="004B1E18">
        <w:rPr>
          <w:szCs w:val="24"/>
        </w:rPr>
        <w:t xml:space="preserve"> of this Agreement (the</w:t>
      </w:r>
      <w:r w:rsidRPr="004B1E18">
        <w:rPr>
          <w:b/>
          <w:bCs/>
          <w:szCs w:val="24"/>
        </w:rPr>
        <w:t xml:space="preserve"> </w:t>
      </w:r>
      <w:r w:rsidRPr="004B1E18">
        <w:rPr>
          <w:bCs/>
          <w:szCs w:val="24"/>
        </w:rPr>
        <w:t>“</w:t>
      </w:r>
      <w:r w:rsidRPr="004B1E18">
        <w:rPr>
          <w:b/>
          <w:bCs/>
          <w:szCs w:val="24"/>
        </w:rPr>
        <w:t>Closing Date</w:t>
      </w:r>
      <w:r w:rsidRPr="004B1E18">
        <w:rPr>
          <w:bCs/>
          <w:szCs w:val="24"/>
        </w:rPr>
        <w:t>”</w:t>
      </w:r>
      <w:r w:rsidRPr="004B1E18">
        <w:rPr>
          <w:szCs w:val="24"/>
        </w:rPr>
        <w:t>).  For purposes of this Agreement, the</w:t>
      </w:r>
      <w:r w:rsidRPr="004B1E18">
        <w:rPr>
          <w:b/>
          <w:bCs/>
          <w:szCs w:val="24"/>
        </w:rPr>
        <w:t xml:space="preserve"> </w:t>
      </w:r>
      <w:r w:rsidRPr="004B1E18">
        <w:rPr>
          <w:bCs/>
          <w:szCs w:val="24"/>
        </w:rPr>
        <w:t>“</w:t>
      </w:r>
      <w:r w:rsidRPr="004B1E18">
        <w:rPr>
          <w:b/>
          <w:bCs/>
          <w:szCs w:val="24"/>
        </w:rPr>
        <w:t>Closing</w:t>
      </w:r>
      <w:r w:rsidRPr="004B1E18">
        <w:rPr>
          <w:bCs/>
          <w:szCs w:val="24"/>
        </w:rPr>
        <w:t>”</w:t>
      </w:r>
      <w:r w:rsidRPr="004B1E18">
        <w:rPr>
          <w:szCs w:val="24"/>
        </w:rPr>
        <w:t xml:space="preserve"> shall be deemed to occur when the Deed (as defined in </w:t>
      </w:r>
      <w:r w:rsidR="008A5A57" w:rsidRPr="004B1E18">
        <w:rPr>
          <w:szCs w:val="24"/>
          <w:u w:val="single"/>
        </w:rPr>
        <w:t>Section 8.3</w:t>
      </w:r>
      <w:r w:rsidRPr="004B1E18">
        <w:rPr>
          <w:szCs w:val="24"/>
          <w:u w:val="single"/>
        </w:rPr>
        <w:t>.1</w:t>
      </w:r>
      <w:r w:rsidRPr="004B1E18">
        <w:rPr>
          <w:szCs w:val="24"/>
        </w:rPr>
        <w:t>) is r</w:t>
      </w:r>
      <w:r w:rsidR="008A5A57" w:rsidRPr="004B1E18">
        <w:rPr>
          <w:szCs w:val="24"/>
        </w:rPr>
        <w:t>ecorded in the real property r</w:t>
      </w:r>
      <w:r w:rsidR="00AF7678" w:rsidRPr="004B1E18">
        <w:rPr>
          <w:szCs w:val="24"/>
        </w:rPr>
        <w:t>ecords</w:t>
      </w:r>
      <w:r w:rsidR="008A5A57" w:rsidRPr="004B1E18">
        <w:rPr>
          <w:szCs w:val="24"/>
        </w:rPr>
        <w:t xml:space="preserve"> of the </w:t>
      </w:r>
      <w:r w:rsidR="003A0B4F" w:rsidRPr="004B1E18">
        <w:rPr>
          <w:szCs w:val="24"/>
        </w:rPr>
        <w:t>C</w:t>
      </w:r>
      <w:r w:rsidR="008A5A57" w:rsidRPr="004B1E18">
        <w:rPr>
          <w:szCs w:val="24"/>
        </w:rPr>
        <w:t>ounty in which the Property is located (the “</w:t>
      </w:r>
      <w:r w:rsidR="008A5A57" w:rsidRPr="004B1E18">
        <w:rPr>
          <w:b/>
          <w:szCs w:val="24"/>
        </w:rPr>
        <w:t>Official Records</w:t>
      </w:r>
      <w:r w:rsidR="008A5A57" w:rsidRPr="004B1E18">
        <w:rPr>
          <w:szCs w:val="24"/>
        </w:rPr>
        <w:t>”)</w:t>
      </w:r>
      <w:r w:rsidR="00AF7678" w:rsidRPr="004B1E18">
        <w:rPr>
          <w:szCs w:val="24"/>
        </w:rPr>
        <w:t>,</w:t>
      </w:r>
      <w:r w:rsidR="003A0B4F" w:rsidRPr="004B1E18">
        <w:rPr>
          <w:szCs w:val="24"/>
        </w:rPr>
        <w:t xml:space="preserve"> meaning Clark County, Nevada,</w:t>
      </w:r>
      <w:r w:rsidR="00AF7678" w:rsidRPr="004B1E18">
        <w:rPr>
          <w:szCs w:val="24"/>
        </w:rPr>
        <w:t xml:space="preserve"> </w:t>
      </w:r>
      <w:r w:rsidRPr="004B1E18">
        <w:rPr>
          <w:szCs w:val="24"/>
        </w:rPr>
        <w:t>and the “</w:t>
      </w:r>
      <w:r w:rsidRPr="004B1E18">
        <w:rPr>
          <w:b/>
          <w:szCs w:val="24"/>
        </w:rPr>
        <w:t>Closing Date</w:t>
      </w:r>
      <w:r w:rsidRPr="004B1E18">
        <w:rPr>
          <w:szCs w:val="24"/>
        </w:rPr>
        <w:t>” will be the date on which such recording occurs.</w:t>
      </w:r>
      <w:bookmarkEnd w:id="124"/>
      <w:bookmarkEnd w:id="125"/>
      <w:r w:rsidR="00434640" w:rsidRPr="004B1E18">
        <w:rPr>
          <w:szCs w:val="24"/>
        </w:rPr>
        <w:t xml:space="preserve">  The Closing shall occur by electronic communications, but if at a physical location, then at the offices of Seller’s counsel in Nevada.</w:t>
      </w:r>
    </w:p>
    <w:p w14:paraId="1DE23B5D" w14:textId="7299B006" w:rsidR="00047ABD" w:rsidRPr="004B1E18" w:rsidRDefault="00047ABD" w:rsidP="00E90D39">
      <w:pPr>
        <w:pStyle w:val="Article5L2"/>
        <w:tabs>
          <w:tab w:val="clear" w:pos="1584"/>
          <w:tab w:val="clear" w:pos="2160"/>
        </w:tabs>
        <w:spacing w:after="120"/>
        <w:jc w:val="both"/>
        <w:rPr>
          <w:szCs w:val="24"/>
        </w:rPr>
      </w:pPr>
      <w:bookmarkStart w:id="126" w:name="_Toc519966225"/>
      <w:bookmarkStart w:id="127" w:name="_Toc519967467"/>
      <w:r w:rsidRPr="004B1E18">
        <w:rPr>
          <w:szCs w:val="24"/>
          <w:u w:val="single"/>
        </w:rPr>
        <w:t>Seller’s Deliveries to Escrow</w:t>
      </w:r>
      <w:r w:rsidRPr="004B1E18">
        <w:rPr>
          <w:szCs w:val="24"/>
        </w:rPr>
        <w:t xml:space="preserve">.  At least </w:t>
      </w:r>
      <w:r w:rsidR="00AF7678" w:rsidRPr="004B1E18">
        <w:rPr>
          <w:szCs w:val="24"/>
        </w:rPr>
        <w:t>one (</w:t>
      </w:r>
      <w:r w:rsidRPr="004B1E18">
        <w:rPr>
          <w:szCs w:val="24"/>
        </w:rPr>
        <w:t>1</w:t>
      </w:r>
      <w:r w:rsidR="00AF7678" w:rsidRPr="004B1E18">
        <w:rPr>
          <w:szCs w:val="24"/>
        </w:rPr>
        <w:t>)</w:t>
      </w:r>
      <w:r w:rsidRPr="004B1E18">
        <w:rPr>
          <w:szCs w:val="24"/>
        </w:rPr>
        <w:t xml:space="preserve"> business day prior to the Closing Date, Seller shall deliver or cause the following items </w:t>
      </w:r>
      <w:r w:rsidRPr="004B1E18">
        <w:rPr>
          <w:rStyle w:val="NonTocText"/>
          <w:color w:val="auto"/>
          <w:szCs w:val="24"/>
        </w:rPr>
        <w:t xml:space="preserve">(the original of each in form and substance acceptable to Buyer) </w:t>
      </w:r>
      <w:r w:rsidRPr="004B1E18">
        <w:rPr>
          <w:szCs w:val="24"/>
        </w:rPr>
        <w:t>to be delivered to Escrow Holder:</w:t>
      </w:r>
      <w:bookmarkEnd w:id="126"/>
      <w:bookmarkEnd w:id="127"/>
    </w:p>
    <w:p w14:paraId="0B0C1124" w14:textId="5D851210"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28" w:name="_Toc519966227"/>
      <w:bookmarkStart w:id="129" w:name="_Toc519967469"/>
      <w:r w:rsidRPr="004B1E18">
        <w:rPr>
          <w:szCs w:val="24"/>
          <w:u w:val="single"/>
        </w:rPr>
        <w:t>Deed</w:t>
      </w:r>
      <w:r w:rsidRPr="004B1E18">
        <w:rPr>
          <w:szCs w:val="24"/>
        </w:rPr>
        <w:t xml:space="preserve">.  One </w:t>
      </w:r>
      <w:r w:rsidR="008A5A57" w:rsidRPr="004B1E18">
        <w:rPr>
          <w:szCs w:val="24"/>
        </w:rPr>
        <w:t xml:space="preserve">(1) </w:t>
      </w:r>
      <w:r w:rsidRPr="004B1E18">
        <w:rPr>
          <w:szCs w:val="24"/>
        </w:rPr>
        <w:t xml:space="preserve">original </w:t>
      </w:r>
      <w:r w:rsidR="001A79C9" w:rsidRPr="004B1E18">
        <w:rPr>
          <w:szCs w:val="24"/>
        </w:rPr>
        <w:t>Grant</w:t>
      </w:r>
      <w:r w:rsidR="007C0ADD" w:rsidRPr="004B1E18">
        <w:rPr>
          <w:szCs w:val="24"/>
        </w:rPr>
        <w:t>,</w:t>
      </w:r>
      <w:r w:rsidR="00FC216D" w:rsidRPr="004B1E18">
        <w:rPr>
          <w:szCs w:val="24"/>
        </w:rPr>
        <w:t xml:space="preserve"> </w:t>
      </w:r>
      <w:r w:rsidR="003A0B4F" w:rsidRPr="004B1E18">
        <w:rPr>
          <w:szCs w:val="24"/>
        </w:rPr>
        <w:t xml:space="preserve">Bargain &amp; Sale </w:t>
      </w:r>
      <w:r w:rsidRPr="004B1E18">
        <w:rPr>
          <w:szCs w:val="24"/>
        </w:rPr>
        <w:t>Deed</w:t>
      </w:r>
      <w:r w:rsidR="003A0B4F" w:rsidRPr="004B1E18">
        <w:rPr>
          <w:szCs w:val="24"/>
        </w:rPr>
        <w:t>, with Declaration of Value,</w:t>
      </w:r>
      <w:r w:rsidRPr="004B1E18">
        <w:rPr>
          <w:szCs w:val="24"/>
        </w:rPr>
        <w:t xml:space="preserve"> in the form of </w:t>
      </w:r>
      <w:r w:rsidRPr="004B1E18">
        <w:rPr>
          <w:szCs w:val="24"/>
          <w:u w:val="single"/>
        </w:rPr>
        <w:t>Exhibit B</w:t>
      </w:r>
      <w:r w:rsidRPr="004B1E18">
        <w:rPr>
          <w:szCs w:val="24"/>
        </w:rPr>
        <w:t xml:space="preserve"> executed by Seller and acknowledged by a notary (the “</w:t>
      </w:r>
      <w:r w:rsidRPr="004B1E18">
        <w:rPr>
          <w:b/>
          <w:bCs/>
          <w:szCs w:val="24"/>
        </w:rPr>
        <w:t>Deed</w:t>
      </w:r>
      <w:r w:rsidRPr="004B1E18">
        <w:rPr>
          <w:bCs/>
          <w:szCs w:val="24"/>
        </w:rPr>
        <w:t>”</w:t>
      </w:r>
      <w:r w:rsidRPr="004B1E18">
        <w:rPr>
          <w:szCs w:val="24"/>
        </w:rPr>
        <w:t>).</w:t>
      </w:r>
    </w:p>
    <w:p w14:paraId="68FA47F3" w14:textId="35B0378E"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0" w:name="_Toc519966229"/>
      <w:bookmarkStart w:id="131" w:name="_Toc519967471"/>
      <w:bookmarkEnd w:id="128"/>
      <w:bookmarkEnd w:id="129"/>
      <w:r w:rsidRPr="004B1E18">
        <w:rPr>
          <w:szCs w:val="24"/>
          <w:u w:val="single"/>
        </w:rPr>
        <w:t>Cer</w:t>
      </w:r>
      <w:r w:rsidR="00807E63" w:rsidRPr="004B1E18">
        <w:rPr>
          <w:szCs w:val="24"/>
          <w:u w:val="single"/>
        </w:rPr>
        <w:t>tificate</w:t>
      </w:r>
      <w:r w:rsidRPr="004B1E18">
        <w:rPr>
          <w:szCs w:val="24"/>
          <w:u w:val="single"/>
        </w:rPr>
        <w:t xml:space="preserve"> of Non-Foreign Status</w:t>
      </w:r>
      <w:r w:rsidRPr="004B1E18">
        <w:rPr>
          <w:szCs w:val="24"/>
        </w:rPr>
        <w:t xml:space="preserve">.  One </w:t>
      </w:r>
      <w:r w:rsidR="008A5A57" w:rsidRPr="004B1E18">
        <w:rPr>
          <w:szCs w:val="24"/>
        </w:rPr>
        <w:t xml:space="preserve">(1) </w:t>
      </w:r>
      <w:r w:rsidRPr="004B1E18">
        <w:rPr>
          <w:szCs w:val="24"/>
        </w:rPr>
        <w:t xml:space="preserve">original affidavit in the form of </w:t>
      </w:r>
      <w:r w:rsidRPr="004B1E18">
        <w:rPr>
          <w:szCs w:val="24"/>
          <w:u w:val="single"/>
        </w:rPr>
        <w:t>Exhibit C</w:t>
      </w:r>
      <w:r w:rsidR="00807E63" w:rsidRPr="004B1E18">
        <w:rPr>
          <w:szCs w:val="24"/>
        </w:rPr>
        <w:t>,</w:t>
      </w:r>
      <w:r w:rsidRPr="004B1E18">
        <w:rPr>
          <w:szCs w:val="24"/>
        </w:rPr>
        <w:t xml:space="preserve"> executed by Seller (</w:t>
      </w:r>
      <w:r w:rsidR="00807E63" w:rsidRPr="004B1E18">
        <w:rPr>
          <w:szCs w:val="24"/>
        </w:rPr>
        <w:t>t</w:t>
      </w:r>
      <w:r w:rsidRPr="004B1E18">
        <w:rPr>
          <w:szCs w:val="24"/>
        </w:rPr>
        <w:t>he</w:t>
      </w:r>
      <w:r w:rsidRPr="004B1E18">
        <w:rPr>
          <w:b/>
          <w:bCs/>
          <w:szCs w:val="24"/>
        </w:rPr>
        <w:t xml:space="preserve"> </w:t>
      </w:r>
      <w:r w:rsidRPr="004B1E18">
        <w:rPr>
          <w:bCs/>
          <w:szCs w:val="24"/>
        </w:rPr>
        <w:t>“</w:t>
      </w:r>
      <w:r w:rsidR="00807E63" w:rsidRPr="004B1E18">
        <w:rPr>
          <w:b/>
          <w:bCs/>
          <w:szCs w:val="24"/>
        </w:rPr>
        <w:t>Certificate</w:t>
      </w:r>
      <w:r w:rsidRPr="004B1E18">
        <w:rPr>
          <w:b/>
          <w:bCs/>
          <w:szCs w:val="24"/>
        </w:rPr>
        <w:t xml:space="preserve"> of Non-Foreign Status</w:t>
      </w:r>
      <w:r w:rsidRPr="004B1E18">
        <w:rPr>
          <w:bCs/>
          <w:szCs w:val="24"/>
        </w:rPr>
        <w:t>”</w:t>
      </w:r>
      <w:r w:rsidRPr="004B1E18">
        <w:rPr>
          <w:szCs w:val="24"/>
        </w:rPr>
        <w:t>)</w:t>
      </w:r>
      <w:bookmarkEnd w:id="130"/>
      <w:bookmarkEnd w:id="131"/>
    </w:p>
    <w:p w14:paraId="64A7261E" w14:textId="60AB6611"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2" w:name="_Toc519966230"/>
      <w:bookmarkStart w:id="133" w:name="_Toc519967472"/>
      <w:r w:rsidRPr="004B1E18">
        <w:rPr>
          <w:szCs w:val="24"/>
          <w:u w:val="single"/>
        </w:rPr>
        <w:t>General Assignment</w:t>
      </w:r>
      <w:r w:rsidRPr="004B1E18">
        <w:rPr>
          <w:szCs w:val="24"/>
        </w:rPr>
        <w:t xml:space="preserve">.  Two </w:t>
      </w:r>
      <w:r w:rsidR="008A5A57" w:rsidRPr="004B1E18">
        <w:rPr>
          <w:szCs w:val="24"/>
        </w:rPr>
        <w:t xml:space="preserve">(2) </w:t>
      </w:r>
      <w:r w:rsidRPr="004B1E18">
        <w:rPr>
          <w:szCs w:val="24"/>
        </w:rPr>
        <w:t xml:space="preserve">originals of a General Assignment and Bill of Sale in the form attached as </w:t>
      </w:r>
      <w:r w:rsidRPr="004B1E18">
        <w:rPr>
          <w:szCs w:val="24"/>
          <w:u w:val="single"/>
        </w:rPr>
        <w:t>Exhibit D</w:t>
      </w:r>
      <w:r w:rsidRPr="004B1E18">
        <w:rPr>
          <w:szCs w:val="24"/>
        </w:rPr>
        <w:t xml:space="preserve"> hereto (the “</w:t>
      </w:r>
      <w:r w:rsidRPr="004B1E18">
        <w:rPr>
          <w:b/>
          <w:szCs w:val="24"/>
        </w:rPr>
        <w:t>General Assignment</w:t>
      </w:r>
      <w:r w:rsidRPr="004B1E18">
        <w:rPr>
          <w:szCs w:val="24"/>
        </w:rPr>
        <w:t>”) and incorporated herein by reference, executed in counterpart by Seller.</w:t>
      </w:r>
    </w:p>
    <w:p w14:paraId="4EFB8DDD" w14:textId="44F642DE"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Representations and Warranties</w:t>
      </w:r>
      <w:r w:rsidRPr="004B1E18">
        <w:rPr>
          <w:szCs w:val="24"/>
        </w:rPr>
        <w:t>.  A certificate certifying to Buyer that all representations and warranties of Seller contained herein are true and correct in all material respects as of the Closing</w:t>
      </w:r>
      <w:r w:rsidR="003A0B4F" w:rsidRPr="004B1E18">
        <w:rPr>
          <w:szCs w:val="24"/>
        </w:rPr>
        <w:t xml:space="preserve"> Date,</w:t>
      </w:r>
      <w:r w:rsidRPr="004B1E18">
        <w:rPr>
          <w:szCs w:val="24"/>
        </w:rPr>
        <w:t xml:space="preserve"> or identifying any material changes to the representations and warranties discovered by Seller during the term of this Agreement. </w:t>
      </w:r>
    </w:p>
    <w:p w14:paraId="237E2570"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Other Documents</w:t>
      </w:r>
      <w:r w:rsidRPr="004B1E18">
        <w:rPr>
          <w:szCs w:val="24"/>
        </w:rPr>
        <w:t>.  Any other documents, instruments or agreements reasonably necessary to effectuate the transaction contemplated by this Agreement.</w:t>
      </w:r>
      <w:bookmarkEnd w:id="132"/>
      <w:bookmarkEnd w:id="133"/>
    </w:p>
    <w:p w14:paraId="396EFE79" w14:textId="77777777" w:rsidR="00047ABD" w:rsidRPr="004B1E18" w:rsidRDefault="00047ABD" w:rsidP="00E90D39">
      <w:pPr>
        <w:pStyle w:val="Article5L2"/>
        <w:tabs>
          <w:tab w:val="clear" w:pos="1584"/>
          <w:tab w:val="clear" w:pos="2160"/>
        </w:tabs>
        <w:spacing w:after="120"/>
        <w:jc w:val="both"/>
        <w:rPr>
          <w:szCs w:val="24"/>
        </w:rPr>
      </w:pPr>
      <w:bookmarkStart w:id="134" w:name="_Toc519966231"/>
      <w:bookmarkStart w:id="135" w:name="_Toc519967473"/>
      <w:r w:rsidRPr="004B1E18">
        <w:rPr>
          <w:szCs w:val="24"/>
          <w:u w:val="single"/>
        </w:rPr>
        <w:t>Buyer’s Deliveries to Escrow</w:t>
      </w:r>
      <w:r w:rsidRPr="004B1E18">
        <w:rPr>
          <w:szCs w:val="24"/>
        </w:rPr>
        <w:t>.  On or prior to the Closing Date, Buyer shall deliver or cause the following items to be delivered to Escrow Holder:</w:t>
      </w:r>
      <w:bookmarkEnd w:id="134"/>
      <w:bookmarkEnd w:id="135"/>
    </w:p>
    <w:p w14:paraId="7225380D" w14:textId="0BBAE240"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6" w:name="_Toc519966232"/>
      <w:bookmarkStart w:id="137" w:name="_Toc519967474"/>
      <w:r w:rsidRPr="004B1E18">
        <w:rPr>
          <w:szCs w:val="24"/>
          <w:u w:val="single"/>
        </w:rPr>
        <w:t>Funds</w:t>
      </w:r>
      <w:r w:rsidRPr="004B1E18">
        <w:rPr>
          <w:szCs w:val="24"/>
        </w:rPr>
        <w:t xml:space="preserve">.  The Purchase Price, less the amount of the Deposit, together with such other sums as Escrow Holder shall require to pay Buyer’s share of the closing costs, prorations, reimbursements and adjustments as set forth in </w:t>
      </w:r>
      <w:r w:rsidRPr="004B1E18">
        <w:rPr>
          <w:szCs w:val="24"/>
          <w:u w:val="single"/>
        </w:rPr>
        <w:t>Article 9</w:t>
      </w:r>
      <w:r w:rsidRPr="004B1E18">
        <w:rPr>
          <w:szCs w:val="24"/>
        </w:rPr>
        <w:t>, in immediately available funds.</w:t>
      </w:r>
      <w:bookmarkEnd w:id="136"/>
      <w:bookmarkEnd w:id="137"/>
      <w:r w:rsidRPr="004B1E18">
        <w:rPr>
          <w:szCs w:val="24"/>
        </w:rPr>
        <w:t xml:space="preserve"> </w:t>
      </w:r>
    </w:p>
    <w:p w14:paraId="18E45199" w14:textId="2A77883F" w:rsidR="00047ABD" w:rsidRPr="004B1E18" w:rsidRDefault="00047ABD" w:rsidP="00E90D39">
      <w:pPr>
        <w:pStyle w:val="Article5L3"/>
        <w:tabs>
          <w:tab w:val="clear" w:pos="1584"/>
          <w:tab w:val="clear" w:pos="2448"/>
          <w:tab w:val="clear" w:pos="2880"/>
          <w:tab w:val="clear" w:pos="3024"/>
        </w:tabs>
        <w:spacing w:after="120"/>
        <w:jc w:val="both"/>
        <w:rPr>
          <w:szCs w:val="24"/>
        </w:rPr>
      </w:pPr>
      <w:r w:rsidRPr="004B1E18">
        <w:rPr>
          <w:szCs w:val="24"/>
          <w:u w:val="single"/>
        </w:rPr>
        <w:t>General Assignment</w:t>
      </w:r>
      <w:r w:rsidRPr="004B1E18">
        <w:rPr>
          <w:szCs w:val="24"/>
        </w:rPr>
        <w:t xml:space="preserve">.  Two </w:t>
      </w:r>
      <w:r w:rsidR="008A5A57" w:rsidRPr="004B1E18">
        <w:rPr>
          <w:szCs w:val="24"/>
        </w:rPr>
        <w:t xml:space="preserve">(2) </w:t>
      </w:r>
      <w:r w:rsidRPr="004B1E18">
        <w:rPr>
          <w:szCs w:val="24"/>
        </w:rPr>
        <w:t>originals of the General Assignment, executed by Buyer.</w:t>
      </w:r>
    </w:p>
    <w:p w14:paraId="4AB22A39"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38" w:name="_Toc519966234"/>
      <w:bookmarkStart w:id="139" w:name="_Toc519967476"/>
      <w:r w:rsidRPr="004B1E18">
        <w:rPr>
          <w:szCs w:val="24"/>
          <w:u w:val="single"/>
        </w:rPr>
        <w:t>Other Documents</w:t>
      </w:r>
      <w:r w:rsidRPr="004B1E18">
        <w:rPr>
          <w:szCs w:val="24"/>
        </w:rPr>
        <w:t>.  Any other documents, instruments or agreements reasonably necessary to effectuate the transaction contemplated by this Agreement.</w:t>
      </w:r>
      <w:bookmarkEnd w:id="138"/>
      <w:bookmarkEnd w:id="139"/>
    </w:p>
    <w:p w14:paraId="300ABC47" w14:textId="0819F2ED" w:rsidR="00047ABD" w:rsidRPr="004B1E18" w:rsidRDefault="00047ABD" w:rsidP="00E90D39">
      <w:pPr>
        <w:pStyle w:val="Article5L2"/>
        <w:tabs>
          <w:tab w:val="clear" w:pos="1584"/>
          <w:tab w:val="clear" w:pos="2160"/>
        </w:tabs>
        <w:spacing w:after="120"/>
        <w:jc w:val="both"/>
        <w:rPr>
          <w:szCs w:val="24"/>
        </w:rPr>
      </w:pPr>
      <w:bookmarkStart w:id="140" w:name="_Toc519966235"/>
      <w:bookmarkStart w:id="141" w:name="_Toc519967477"/>
      <w:r w:rsidRPr="004B1E18">
        <w:rPr>
          <w:szCs w:val="24"/>
          <w:u w:val="single"/>
        </w:rPr>
        <w:t>Disbursements and Other Actions by Escrow Holder</w:t>
      </w:r>
      <w:r w:rsidRPr="004B1E18">
        <w:rPr>
          <w:szCs w:val="24"/>
        </w:rPr>
        <w:t>.  Upon the Closing, Escrow Holder shall promptly undertake all of the following</w:t>
      </w:r>
      <w:r w:rsidR="003A0B4F" w:rsidRPr="004B1E18">
        <w:rPr>
          <w:szCs w:val="24"/>
        </w:rPr>
        <w:t xml:space="preserve"> (in accordance with (a) closing statements approved by the parties and (b) customary instructions to be provided by </w:t>
      </w:r>
      <w:r w:rsidR="00677928" w:rsidRPr="004B1E18">
        <w:rPr>
          <w:szCs w:val="24"/>
        </w:rPr>
        <w:t>each party</w:t>
      </w:r>
      <w:r w:rsidR="003A0B4F" w:rsidRPr="004B1E18">
        <w:rPr>
          <w:szCs w:val="24"/>
        </w:rPr>
        <w:t>’s counsel prior to Closing, which may state the order in which the following actions must be undertaken)</w:t>
      </w:r>
      <w:r w:rsidRPr="004B1E18">
        <w:rPr>
          <w:szCs w:val="24"/>
        </w:rPr>
        <w:t>:</w:t>
      </w:r>
      <w:bookmarkEnd w:id="140"/>
      <w:bookmarkEnd w:id="141"/>
    </w:p>
    <w:p w14:paraId="26E5B507"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42" w:name="_Toc519966236"/>
      <w:bookmarkStart w:id="143" w:name="_Toc519967478"/>
      <w:r w:rsidRPr="004B1E18">
        <w:rPr>
          <w:szCs w:val="24"/>
          <w:u w:val="single"/>
        </w:rPr>
        <w:t>Calculation and Disbursement</w:t>
      </w:r>
      <w:r w:rsidRPr="004B1E18">
        <w:rPr>
          <w:szCs w:val="24"/>
        </w:rPr>
        <w:t>.  Disburse all funds deposited with Escrow Holder by Buyer as follows:</w:t>
      </w:r>
      <w:bookmarkEnd w:id="142"/>
      <w:bookmarkEnd w:id="143"/>
    </w:p>
    <w:p w14:paraId="555EA116" w14:textId="77777777" w:rsidR="00047ABD" w:rsidRPr="004B1E18" w:rsidRDefault="00047ABD" w:rsidP="00E90D39">
      <w:pPr>
        <w:pStyle w:val="Article5L4"/>
        <w:tabs>
          <w:tab w:val="clear" w:pos="1584"/>
          <w:tab w:val="clear" w:pos="2448"/>
          <w:tab w:val="clear" w:pos="3024"/>
          <w:tab w:val="clear" w:pos="3600"/>
        </w:tabs>
        <w:spacing w:after="120"/>
        <w:jc w:val="both"/>
        <w:rPr>
          <w:szCs w:val="24"/>
        </w:rPr>
      </w:pPr>
      <w:bookmarkStart w:id="144" w:name="_Toc519966237"/>
      <w:r w:rsidRPr="004B1E18">
        <w:rPr>
          <w:szCs w:val="24"/>
        </w:rPr>
        <w:t xml:space="preserve">Deduct all items chargeable to the account of Seller pursuant to </w:t>
      </w:r>
      <w:r w:rsidRPr="004B1E18">
        <w:rPr>
          <w:szCs w:val="24"/>
          <w:u w:val="single"/>
        </w:rPr>
        <w:t>Article 9</w:t>
      </w:r>
      <w:r w:rsidRPr="004B1E18">
        <w:rPr>
          <w:szCs w:val="24"/>
        </w:rPr>
        <w:t>.</w:t>
      </w:r>
      <w:bookmarkEnd w:id="144"/>
    </w:p>
    <w:p w14:paraId="2A56B723" w14:textId="66892731" w:rsidR="00047ABD" w:rsidRPr="004B1E18" w:rsidRDefault="00047ABD" w:rsidP="00E90D39">
      <w:pPr>
        <w:pStyle w:val="Article5L4"/>
        <w:tabs>
          <w:tab w:val="clear" w:pos="1584"/>
          <w:tab w:val="clear" w:pos="2448"/>
          <w:tab w:val="clear" w:pos="3024"/>
          <w:tab w:val="clear" w:pos="3600"/>
        </w:tabs>
        <w:spacing w:after="120"/>
        <w:jc w:val="both"/>
        <w:rPr>
          <w:szCs w:val="24"/>
        </w:rPr>
      </w:pPr>
      <w:bookmarkStart w:id="145" w:name="_Toc519966239"/>
      <w:r w:rsidRPr="004B1E18">
        <w:rPr>
          <w:szCs w:val="24"/>
        </w:rPr>
        <w:t xml:space="preserve">Disburse the balance of the Purchase Price and any additional amounts owed to Seller under this Agreement to Seller promptly upon the Closing by wire transfer in accordance with instructions received from </w:t>
      </w:r>
      <w:r w:rsidR="00D17C97" w:rsidRPr="004B1E18">
        <w:rPr>
          <w:szCs w:val="24"/>
        </w:rPr>
        <w:t>the parties</w:t>
      </w:r>
      <w:r w:rsidRPr="004B1E18">
        <w:rPr>
          <w:szCs w:val="24"/>
        </w:rPr>
        <w:t>.</w:t>
      </w:r>
      <w:bookmarkEnd w:id="145"/>
    </w:p>
    <w:p w14:paraId="5BBC9401" w14:textId="77777777" w:rsidR="00047ABD" w:rsidRPr="004B1E18" w:rsidRDefault="00047ABD" w:rsidP="00E90D39">
      <w:pPr>
        <w:pStyle w:val="Article5L4"/>
        <w:tabs>
          <w:tab w:val="clear" w:pos="1584"/>
          <w:tab w:val="clear" w:pos="2448"/>
          <w:tab w:val="clear" w:pos="3024"/>
          <w:tab w:val="clear" w:pos="3600"/>
        </w:tabs>
        <w:spacing w:after="120"/>
        <w:jc w:val="both"/>
        <w:rPr>
          <w:szCs w:val="24"/>
        </w:rPr>
      </w:pPr>
      <w:bookmarkStart w:id="146" w:name="_Toc519966240"/>
      <w:r w:rsidRPr="004B1E18">
        <w:rPr>
          <w:szCs w:val="24"/>
        </w:rPr>
        <w:t>Disburse the remaining balance of the funds, if any, to Buyer promptly upon the Closing.</w:t>
      </w:r>
      <w:bookmarkEnd w:id="146"/>
    </w:p>
    <w:p w14:paraId="6C86BF7B" w14:textId="587BF67D"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47" w:name="_Toc519966241"/>
      <w:bookmarkStart w:id="148" w:name="_Toc519967479"/>
      <w:r w:rsidRPr="004B1E18">
        <w:rPr>
          <w:szCs w:val="24"/>
          <w:u w:val="single"/>
        </w:rPr>
        <w:t>Recordation of Deed</w:t>
      </w:r>
      <w:r w:rsidR="000772CF" w:rsidRPr="004B1E18">
        <w:rPr>
          <w:szCs w:val="24"/>
          <w:u w:val="single"/>
        </w:rPr>
        <w:t xml:space="preserve"> and Buyer’s Financing Documents</w:t>
      </w:r>
      <w:r w:rsidRPr="004B1E18">
        <w:rPr>
          <w:szCs w:val="24"/>
        </w:rPr>
        <w:t>.  Cause the Deed</w:t>
      </w:r>
      <w:r w:rsidR="000772CF" w:rsidRPr="004B1E18">
        <w:rPr>
          <w:szCs w:val="24"/>
        </w:rPr>
        <w:t>, Buyer’s recordable financing</w:t>
      </w:r>
      <w:r w:rsidR="003A0B4F" w:rsidRPr="004B1E18">
        <w:rPr>
          <w:szCs w:val="24"/>
        </w:rPr>
        <w:t>/security</w:t>
      </w:r>
      <w:r w:rsidR="000772CF" w:rsidRPr="004B1E18">
        <w:rPr>
          <w:szCs w:val="24"/>
        </w:rPr>
        <w:t xml:space="preserve"> documents (if any),</w:t>
      </w:r>
      <w:r w:rsidRPr="004B1E18">
        <w:rPr>
          <w:szCs w:val="24"/>
        </w:rPr>
        <w:t xml:space="preserve"> and any other documents which the parties hereto may mutually direct to be recorded in the Official Records and obtain conformed copies thereof for distribution to Buyer and Seller.</w:t>
      </w:r>
      <w:bookmarkEnd w:id="147"/>
      <w:bookmarkEnd w:id="148"/>
    </w:p>
    <w:p w14:paraId="086CB8B7" w14:textId="44501023"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49" w:name="_Toc519966242"/>
      <w:bookmarkStart w:id="150" w:name="_Toc519967480"/>
      <w:r w:rsidRPr="004B1E18">
        <w:rPr>
          <w:szCs w:val="24"/>
          <w:u w:val="single"/>
        </w:rPr>
        <w:t>Deliveries to Seller</w:t>
      </w:r>
      <w:r w:rsidRPr="004B1E18">
        <w:rPr>
          <w:szCs w:val="24"/>
        </w:rPr>
        <w:t xml:space="preserve">.  Deliver to Seller an original </w:t>
      </w:r>
      <w:r w:rsidR="00807E63" w:rsidRPr="004B1E18">
        <w:rPr>
          <w:szCs w:val="24"/>
        </w:rPr>
        <w:t xml:space="preserve">General </w:t>
      </w:r>
      <w:r w:rsidRPr="004B1E18">
        <w:rPr>
          <w:szCs w:val="24"/>
        </w:rPr>
        <w:t>Assignment and a conformed copy of the recorded Deed.</w:t>
      </w:r>
      <w:bookmarkEnd w:id="149"/>
      <w:bookmarkEnd w:id="150"/>
    </w:p>
    <w:p w14:paraId="4DF6EEAA" w14:textId="2EE6907A"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51" w:name="_Toc519966243"/>
      <w:bookmarkStart w:id="152" w:name="_Toc519967481"/>
      <w:r w:rsidRPr="004B1E18">
        <w:rPr>
          <w:szCs w:val="24"/>
          <w:u w:val="single"/>
        </w:rPr>
        <w:t>Deliveries to Buyer</w:t>
      </w:r>
      <w:r w:rsidR="008A5A57" w:rsidRPr="004B1E18">
        <w:rPr>
          <w:szCs w:val="24"/>
        </w:rPr>
        <w:t xml:space="preserve">.  Deliver to Buyer an original </w:t>
      </w:r>
      <w:r w:rsidR="00807E63" w:rsidRPr="004B1E18">
        <w:rPr>
          <w:szCs w:val="24"/>
        </w:rPr>
        <w:t xml:space="preserve">General </w:t>
      </w:r>
      <w:r w:rsidR="008A5A57" w:rsidRPr="004B1E18">
        <w:rPr>
          <w:szCs w:val="24"/>
        </w:rPr>
        <w:t>Assignment,</w:t>
      </w:r>
      <w:r w:rsidRPr="004B1E18">
        <w:rPr>
          <w:szCs w:val="24"/>
        </w:rPr>
        <w:t xml:space="preserve"> the original Cer</w:t>
      </w:r>
      <w:r w:rsidR="00807E63" w:rsidRPr="004B1E18">
        <w:rPr>
          <w:szCs w:val="24"/>
        </w:rPr>
        <w:t>tificate</w:t>
      </w:r>
      <w:r w:rsidR="008A5A57" w:rsidRPr="004B1E18">
        <w:rPr>
          <w:szCs w:val="24"/>
        </w:rPr>
        <w:t xml:space="preserve"> of Non-Foreign Status,</w:t>
      </w:r>
      <w:r w:rsidRPr="004B1E18">
        <w:rPr>
          <w:szCs w:val="24"/>
        </w:rPr>
        <w:t xml:space="preserve"> and a conformed copy of the recorded Deed.</w:t>
      </w:r>
      <w:bookmarkEnd w:id="151"/>
      <w:bookmarkEnd w:id="152"/>
    </w:p>
    <w:p w14:paraId="152ED3B7" w14:textId="77777777" w:rsidR="00047ABD" w:rsidRPr="004B1E18" w:rsidRDefault="00047ABD" w:rsidP="00E90D39">
      <w:pPr>
        <w:pStyle w:val="Article5L3"/>
        <w:tabs>
          <w:tab w:val="clear" w:pos="1584"/>
          <w:tab w:val="clear" w:pos="2448"/>
          <w:tab w:val="clear" w:pos="2880"/>
          <w:tab w:val="clear" w:pos="3024"/>
        </w:tabs>
        <w:spacing w:after="120"/>
        <w:jc w:val="both"/>
        <w:rPr>
          <w:szCs w:val="24"/>
        </w:rPr>
      </w:pPr>
      <w:bookmarkStart w:id="153" w:name="_Toc519966244"/>
      <w:bookmarkStart w:id="154" w:name="_Toc519967482"/>
      <w:r w:rsidRPr="004B1E18">
        <w:rPr>
          <w:szCs w:val="24"/>
          <w:u w:val="single"/>
        </w:rPr>
        <w:t>Title Policy</w:t>
      </w:r>
      <w:r w:rsidRPr="004B1E18">
        <w:rPr>
          <w:szCs w:val="24"/>
        </w:rPr>
        <w:t>.  Direct the Title Company to issue the Title Policy to Buyer.</w:t>
      </w:r>
      <w:bookmarkEnd w:id="153"/>
      <w:bookmarkEnd w:id="154"/>
    </w:p>
    <w:p w14:paraId="407CD2CC" w14:textId="6017861A" w:rsidR="00047ABD" w:rsidRPr="004B1E18" w:rsidRDefault="00047ABD" w:rsidP="00434640">
      <w:pPr>
        <w:pStyle w:val="Article5L2"/>
        <w:tabs>
          <w:tab w:val="clear" w:pos="1584"/>
          <w:tab w:val="clear" w:pos="2160"/>
        </w:tabs>
        <w:spacing w:after="120"/>
        <w:jc w:val="both"/>
        <w:rPr>
          <w:szCs w:val="24"/>
        </w:rPr>
      </w:pPr>
      <w:bookmarkStart w:id="155" w:name="_Toc519966249"/>
      <w:bookmarkStart w:id="156" w:name="_Toc519967487"/>
      <w:r w:rsidRPr="004B1E18">
        <w:rPr>
          <w:szCs w:val="24"/>
          <w:u w:val="single"/>
        </w:rPr>
        <w:t>Real Estate Reporting Person</w:t>
      </w:r>
      <w:r w:rsidRPr="004B1E18">
        <w:rPr>
          <w:szCs w:val="24"/>
        </w:rPr>
        <w:t>.  Escrow Holder is designated the “real estate reporting person” for purposes of section 6045 of title 26 of the United States Code and Treasury Regulation 1.6045</w:t>
      </w:r>
      <w:r w:rsidRPr="004B1E18">
        <w:rPr>
          <w:szCs w:val="24"/>
        </w:rPr>
        <w:noBreakHyphen/>
        <w:t>4 and any instructions or settlement statement prepared by Escrow Holder shall so provide.  Upon the consummation of the transaction contemplated by this Agreement, Escrow Holder shall file Form 1099 information return and send the statement to Seller as required under the aforementioned statute and regulation.</w:t>
      </w:r>
      <w:bookmarkEnd w:id="155"/>
      <w:bookmarkEnd w:id="156"/>
    </w:p>
    <w:p w14:paraId="72525D29" w14:textId="74B55729" w:rsidR="00E90D39" w:rsidRPr="004B1E18" w:rsidRDefault="00434640" w:rsidP="00677928">
      <w:pPr>
        <w:pStyle w:val="Article5Cont2"/>
        <w:ind w:firstLine="1440"/>
        <w:jc w:val="both"/>
        <w:rPr>
          <w:szCs w:val="24"/>
        </w:rPr>
      </w:pPr>
      <w:r w:rsidRPr="004B1E18">
        <w:rPr>
          <w:szCs w:val="24"/>
        </w:rPr>
        <w:t>8.7</w:t>
      </w:r>
      <w:r w:rsidRPr="004B1E18">
        <w:rPr>
          <w:szCs w:val="24"/>
        </w:rPr>
        <w:tab/>
      </w:r>
      <w:r w:rsidRPr="004B1E18">
        <w:rPr>
          <w:szCs w:val="24"/>
          <w:u w:val="single"/>
        </w:rPr>
        <w:t>Closing Date Deliveries</w:t>
      </w:r>
      <w:r w:rsidRPr="004B1E18">
        <w:rPr>
          <w:szCs w:val="24"/>
        </w:rPr>
        <w:t>.  Seller will not transfer to Buyer through Escrow, but at Closing will deliver directly to Buyer (at the Property</w:t>
      </w:r>
      <w:r w:rsidR="00677928" w:rsidRPr="004B1E18">
        <w:rPr>
          <w:szCs w:val="24"/>
        </w:rPr>
        <w:t xml:space="preserve"> or such other location as agreed upon by the parties</w:t>
      </w:r>
      <w:r w:rsidRPr="004B1E18">
        <w:rPr>
          <w:szCs w:val="24"/>
        </w:rPr>
        <w:t xml:space="preserve">), all of </w:t>
      </w:r>
      <w:r w:rsidR="00677928" w:rsidRPr="004B1E18">
        <w:rPr>
          <w:szCs w:val="24"/>
        </w:rPr>
        <w:t xml:space="preserve">Seller’s </w:t>
      </w:r>
      <w:r w:rsidRPr="004B1E18">
        <w:rPr>
          <w:szCs w:val="24"/>
        </w:rPr>
        <w:t xml:space="preserve">keys, books, records, licenses, permits, approvals, warranties, manuals for any operating systems and equipment at the Property, and other items of Personal Property </w:t>
      </w:r>
      <w:r w:rsidR="00677928" w:rsidRPr="004B1E18">
        <w:rPr>
          <w:szCs w:val="24"/>
        </w:rPr>
        <w:t>that</w:t>
      </w:r>
      <w:r w:rsidRPr="004B1E18">
        <w:rPr>
          <w:szCs w:val="24"/>
        </w:rPr>
        <w:t xml:space="preserve"> relate to the Property.</w:t>
      </w:r>
    </w:p>
    <w:p w14:paraId="0FAFA23F" w14:textId="77777777" w:rsidR="00047ABD" w:rsidRPr="004B1E18" w:rsidRDefault="00047ABD" w:rsidP="00E90D39">
      <w:pPr>
        <w:pStyle w:val="Article5L1"/>
        <w:spacing w:before="0" w:after="120"/>
        <w:rPr>
          <w:szCs w:val="24"/>
        </w:rPr>
      </w:pPr>
      <w:bookmarkStart w:id="157" w:name="_Toc519966250"/>
      <w:bookmarkStart w:id="158" w:name="_Toc519967488"/>
      <w:r w:rsidRPr="004B1E18">
        <w:rPr>
          <w:szCs w:val="24"/>
        </w:rPr>
        <w:t>- ADJUSTMENTS AND PRORATIONS</w:t>
      </w:r>
      <w:bookmarkEnd w:id="157"/>
      <w:bookmarkEnd w:id="158"/>
    </w:p>
    <w:p w14:paraId="0834B741" w14:textId="77777777" w:rsidR="003A0B4F" w:rsidRPr="004B1E18" w:rsidRDefault="00047ABD" w:rsidP="00E90D39">
      <w:pPr>
        <w:pStyle w:val="Article5L2"/>
        <w:tabs>
          <w:tab w:val="clear" w:pos="1584"/>
          <w:tab w:val="clear" w:pos="2160"/>
        </w:tabs>
        <w:spacing w:after="120"/>
        <w:jc w:val="both"/>
        <w:rPr>
          <w:szCs w:val="24"/>
        </w:rPr>
      </w:pPr>
      <w:bookmarkStart w:id="159" w:name="_Toc519966261"/>
      <w:bookmarkStart w:id="160" w:name="_Toc519967499"/>
      <w:r w:rsidRPr="004B1E18">
        <w:rPr>
          <w:szCs w:val="24"/>
          <w:u w:val="single"/>
        </w:rPr>
        <w:t>Closing Costs</w:t>
      </w:r>
      <w:r w:rsidRPr="004B1E18">
        <w:rPr>
          <w:szCs w:val="24"/>
        </w:rPr>
        <w:t xml:space="preserve">.  </w:t>
      </w:r>
    </w:p>
    <w:p w14:paraId="65210788" w14:textId="1066CE7F" w:rsidR="003A0B4F" w:rsidRPr="004B1E18" w:rsidRDefault="003A0B4F" w:rsidP="00E90D39">
      <w:pPr>
        <w:pStyle w:val="Article5L2"/>
        <w:numPr>
          <w:ilvl w:val="0"/>
          <w:numId w:val="0"/>
        </w:numPr>
        <w:tabs>
          <w:tab w:val="clear" w:pos="1584"/>
        </w:tabs>
        <w:spacing w:after="120"/>
        <w:ind w:left="720" w:firstLine="1440"/>
        <w:jc w:val="both"/>
        <w:rPr>
          <w:szCs w:val="24"/>
        </w:rPr>
      </w:pPr>
      <w:r w:rsidRPr="004B1E18">
        <w:rPr>
          <w:szCs w:val="24"/>
        </w:rPr>
        <w:t>9.1.1</w:t>
      </w:r>
      <w:r w:rsidRPr="004B1E18">
        <w:rPr>
          <w:szCs w:val="24"/>
        </w:rPr>
        <w:tab/>
      </w:r>
      <w:r w:rsidR="00047ABD" w:rsidRPr="004B1E18">
        <w:rPr>
          <w:szCs w:val="24"/>
        </w:rPr>
        <w:t xml:space="preserve">Seller </w:t>
      </w:r>
      <w:bookmarkStart w:id="161" w:name="_Toc519966262"/>
      <w:bookmarkStart w:id="162" w:name="_Toc519967500"/>
      <w:bookmarkEnd w:id="159"/>
      <w:bookmarkEnd w:id="160"/>
      <w:r w:rsidR="002F0AF6" w:rsidRPr="004B1E18">
        <w:rPr>
          <w:szCs w:val="24"/>
        </w:rPr>
        <w:t xml:space="preserve">shall pay (i) the cost of the CLTA portion of the Title Policy; (ii) all documentary, transfer and other taxes; and (iii) one-half of the Escrow Holder fees.  </w:t>
      </w:r>
    </w:p>
    <w:p w14:paraId="5FEFFEF6" w14:textId="13910344" w:rsidR="00047ABD" w:rsidRPr="004B1E18" w:rsidRDefault="003A0B4F" w:rsidP="00E90D39">
      <w:pPr>
        <w:pStyle w:val="Article5L2"/>
        <w:numPr>
          <w:ilvl w:val="0"/>
          <w:numId w:val="0"/>
        </w:numPr>
        <w:tabs>
          <w:tab w:val="clear" w:pos="1584"/>
        </w:tabs>
        <w:spacing w:after="120"/>
        <w:ind w:left="720" w:firstLine="1440"/>
        <w:jc w:val="both"/>
        <w:rPr>
          <w:szCs w:val="24"/>
        </w:rPr>
      </w:pPr>
      <w:r w:rsidRPr="004B1E18">
        <w:rPr>
          <w:szCs w:val="24"/>
        </w:rPr>
        <w:t>9.1.2</w:t>
      </w:r>
      <w:r w:rsidRPr="004B1E18">
        <w:rPr>
          <w:szCs w:val="24"/>
        </w:rPr>
        <w:tab/>
      </w:r>
      <w:r w:rsidR="002F0AF6" w:rsidRPr="004B1E18">
        <w:rPr>
          <w:szCs w:val="24"/>
        </w:rPr>
        <w:t>Buyer shall pay (a) one-half of the Escrow Holder fees; (b) the ALTA portion of the Title Policy and any endorsements; (c) the cost of a new or updated ALTA survey, if any; (d) all recording fees; (e) all costs and expenses incurred in connection with obtaining any financing for the purchase of the Property, including title, escrow, documentation and appraisal costs relating thereto; and (f) all costs and expenses incurred in connection with Buyer’s due diligence review of the Property pursuant to Section 4</w:t>
      </w:r>
      <w:r w:rsidR="00047ABD" w:rsidRPr="004B1E18">
        <w:rPr>
          <w:szCs w:val="24"/>
        </w:rPr>
        <w:t>.</w:t>
      </w:r>
      <w:r w:rsidR="007553ED" w:rsidRPr="004B1E18">
        <w:rPr>
          <w:szCs w:val="24"/>
        </w:rPr>
        <w:t xml:space="preserve"> </w:t>
      </w:r>
    </w:p>
    <w:p w14:paraId="55071AF9" w14:textId="77777777" w:rsidR="003A0B4F" w:rsidRPr="004B1E18" w:rsidRDefault="00047ABD" w:rsidP="00E90D39">
      <w:pPr>
        <w:pStyle w:val="Article5L2"/>
        <w:tabs>
          <w:tab w:val="clear" w:pos="1584"/>
          <w:tab w:val="clear" w:pos="2160"/>
        </w:tabs>
        <w:spacing w:after="120"/>
        <w:jc w:val="both"/>
        <w:rPr>
          <w:szCs w:val="24"/>
        </w:rPr>
      </w:pPr>
      <w:r w:rsidRPr="004B1E18">
        <w:rPr>
          <w:szCs w:val="24"/>
          <w:u w:val="single"/>
        </w:rPr>
        <w:t>Cancellation Fees</w:t>
      </w:r>
      <w:r w:rsidRPr="004B1E18">
        <w:rPr>
          <w:szCs w:val="24"/>
        </w:rPr>
        <w:t xml:space="preserve">.  </w:t>
      </w:r>
    </w:p>
    <w:p w14:paraId="26248049" w14:textId="404F92DF" w:rsidR="003A0B4F" w:rsidRPr="004B1E18" w:rsidRDefault="00047ABD" w:rsidP="00E90D39">
      <w:pPr>
        <w:pStyle w:val="Article5L3"/>
        <w:spacing w:after="120"/>
        <w:jc w:val="both"/>
        <w:rPr>
          <w:szCs w:val="24"/>
        </w:rPr>
      </w:pPr>
      <w:r w:rsidRPr="004B1E18">
        <w:rPr>
          <w:szCs w:val="24"/>
        </w:rPr>
        <w:t>Unless otherwise specified herein, if the sale of the Property contemplated hereunder does not occur because of a failure of a Seller’s Condition Precedent</w:t>
      </w:r>
      <w:r w:rsidR="000D2236" w:rsidRPr="004B1E18">
        <w:rPr>
          <w:szCs w:val="24"/>
        </w:rPr>
        <w:t xml:space="preserve"> </w:t>
      </w:r>
      <w:r w:rsidR="003A0B4F" w:rsidRPr="004B1E18">
        <w:rPr>
          <w:szCs w:val="24"/>
        </w:rPr>
        <w:t xml:space="preserve">under </w:t>
      </w:r>
      <w:r w:rsidR="003A0B4F" w:rsidRPr="004B1E18">
        <w:rPr>
          <w:szCs w:val="24"/>
          <w:u w:val="single"/>
        </w:rPr>
        <w:t>Section 7.2</w:t>
      </w:r>
      <w:r w:rsidR="003A0B4F" w:rsidRPr="004B1E18">
        <w:rPr>
          <w:szCs w:val="24"/>
        </w:rPr>
        <w:t xml:space="preserve"> (Conditions to Seller’s Obligations), </w:t>
      </w:r>
      <w:r w:rsidR="00FC5320" w:rsidRPr="004B1E18">
        <w:rPr>
          <w:szCs w:val="24"/>
        </w:rPr>
        <w:t xml:space="preserve">or </w:t>
      </w:r>
      <w:r w:rsidRPr="004B1E18">
        <w:rPr>
          <w:szCs w:val="24"/>
        </w:rPr>
        <w:t>a default on the part of Buyer, all escrow cancellation and title cancellation fees shall be paid by Buyer</w:t>
      </w:r>
      <w:r w:rsidR="000D2236" w:rsidRPr="004B1E18">
        <w:rPr>
          <w:szCs w:val="24"/>
        </w:rPr>
        <w:t>.</w:t>
      </w:r>
    </w:p>
    <w:p w14:paraId="1515066D" w14:textId="217875CC" w:rsidR="00047ABD" w:rsidRPr="004B1E18" w:rsidRDefault="003A0B4F" w:rsidP="00E90D39">
      <w:pPr>
        <w:pStyle w:val="Article5L3"/>
        <w:spacing w:after="120"/>
        <w:jc w:val="both"/>
        <w:rPr>
          <w:szCs w:val="24"/>
        </w:rPr>
      </w:pPr>
      <w:r w:rsidRPr="004B1E18">
        <w:rPr>
          <w:szCs w:val="24"/>
        </w:rPr>
        <w:t xml:space="preserve">Unless otherwise specified herein, if </w:t>
      </w:r>
      <w:r w:rsidR="00047ABD" w:rsidRPr="004B1E18">
        <w:rPr>
          <w:szCs w:val="24"/>
        </w:rPr>
        <w:t>the sale of the Property does not occur because of a</w:t>
      </w:r>
      <w:r w:rsidR="00EA58DE" w:rsidRPr="004B1E18">
        <w:rPr>
          <w:szCs w:val="24"/>
        </w:rPr>
        <w:t xml:space="preserve"> failure </w:t>
      </w:r>
      <w:r w:rsidRPr="004B1E18">
        <w:rPr>
          <w:szCs w:val="24"/>
        </w:rPr>
        <w:t xml:space="preserve">under </w:t>
      </w:r>
      <w:r w:rsidRPr="004B1E18">
        <w:rPr>
          <w:szCs w:val="24"/>
          <w:u w:val="single"/>
        </w:rPr>
        <w:t>Section 7.1</w:t>
      </w:r>
      <w:r w:rsidRPr="004B1E18">
        <w:rPr>
          <w:szCs w:val="24"/>
        </w:rPr>
        <w:t xml:space="preserve"> (Conditions to Buyer’s Obligations),</w:t>
      </w:r>
      <w:r w:rsidR="00EA58DE" w:rsidRPr="004B1E18">
        <w:rPr>
          <w:szCs w:val="24"/>
        </w:rPr>
        <w:t xml:space="preserve"> or</w:t>
      </w:r>
      <w:r w:rsidR="00AE6781" w:rsidRPr="004B1E18">
        <w:rPr>
          <w:szCs w:val="24"/>
        </w:rPr>
        <w:t xml:space="preserve"> a</w:t>
      </w:r>
      <w:r w:rsidR="00047ABD" w:rsidRPr="004B1E18">
        <w:rPr>
          <w:szCs w:val="24"/>
        </w:rPr>
        <w:t xml:space="preserve"> default on the part of Seller, </w:t>
      </w:r>
      <w:bookmarkEnd w:id="161"/>
      <w:bookmarkEnd w:id="162"/>
      <w:r w:rsidRPr="004B1E18">
        <w:rPr>
          <w:szCs w:val="24"/>
        </w:rPr>
        <w:t>then notwithstanding any statement herein that the Deposit is non-refundable, the entire Deposit shall be returned to Buyer by Escrow Holder within five (5) days after written request to Escrow Holder and Seller; and in the case of a default on the part of Seller, all escrow cancellation and title cancellation fees shall be paid by Seller.</w:t>
      </w:r>
    </w:p>
    <w:p w14:paraId="341C256C" w14:textId="6BCF2933" w:rsidR="00047ABD" w:rsidRPr="004B1E18" w:rsidRDefault="00047ABD" w:rsidP="00E90D39">
      <w:pPr>
        <w:pStyle w:val="Article5L2"/>
        <w:keepNext/>
        <w:keepLines/>
        <w:tabs>
          <w:tab w:val="clear" w:pos="1584"/>
          <w:tab w:val="clear" w:pos="2160"/>
        </w:tabs>
        <w:spacing w:after="120"/>
        <w:jc w:val="both"/>
        <w:rPr>
          <w:szCs w:val="24"/>
        </w:rPr>
      </w:pPr>
      <w:bookmarkStart w:id="163" w:name="_Toc519966263"/>
      <w:bookmarkStart w:id="164" w:name="_Toc519967501"/>
      <w:r w:rsidRPr="004B1E18">
        <w:rPr>
          <w:szCs w:val="24"/>
          <w:u w:val="single"/>
        </w:rPr>
        <w:t>Insurance Not Prorated</w:t>
      </w:r>
      <w:r w:rsidRPr="004B1E18">
        <w:rPr>
          <w:szCs w:val="24"/>
        </w:rPr>
        <w:t xml:space="preserve">.  Escrow Holder shall not prorate insurance premiums under Seller’s existing policies of insurance relating to the Property.  None of Seller’s insurance policies (or any proceeds payable thereunder, except as expressly provided for in </w:t>
      </w:r>
      <w:r w:rsidRPr="004B1E18">
        <w:rPr>
          <w:szCs w:val="24"/>
          <w:u w:val="single"/>
        </w:rPr>
        <w:t>Article 12</w:t>
      </w:r>
      <w:r w:rsidRPr="004B1E18">
        <w:rPr>
          <w:szCs w:val="24"/>
        </w:rPr>
        <w:t>) will be assigned to Buyer at the Closing.  Buyer shall be solely obligated to obtain any and all insurance that it deems necessary or desirable.</w:t>
      </w:r>
      <w:bookmarkStart w:id="165" w:name="_Toc519966266"/>
      <w:bookmarkStart w:id="166" w:name="_Toc519967504"/>
      <w:bookmarkEnd w:id="163"/>
      <w:bookmarkEnd w:id="164"/>
    </w:p>
    <w:p w14:paraId="543008ED" w14:textId="438845EE" w:rsidR="00E90D39" w:rsidRPr="004B1E18" w:rsidRDefault="00434640" w:rsidP="00677928">
      <w:pPr>
        <w:pStyle w:val="Article5Cont2"/>
        <w:ind w:firstLine="1440"/>
        <w:jc w:val="both"/>
        <w:rPr>
          <w:szCs w:val="24"/>
        </w:rPr>
      </w:pPr>
      <w:r w:rsidRPr="004B1E18">
        <w:rPr>
          <w:szCs w:val="24"/>
        </w:rPr>
        <w:t>9.4</w:t>
      </w:r>
      <w:r w:rsidRPr="004B1E18">
        <w:rPr>
          <w:szCs w:val="24"/>
        </w:rPr>
        <w:tab/>
      </w:r>
      <w:r w:rsidRPr="004B1E18">
        <w:rPr>
          <w:szCs w:val="24"/>
          <w:u w:val="single"/>
        </w:rPr>
        <w:t>Pro-Rations</w:t>
      </w:r>
      <w:r w:rsidRPr="004B1E18">
        <w:rPr>
          <w:szCs w:val="24"/>
        </w:rPr>
        <w:t xml:space="preserve">.  Due to the nature of the payment obligations under the existing Lease (obligating Buyer to pay, for example, all property taxes and utilities), as of the Effective Date, the parties do not </w:t>
      </w:r>
      <w:r w:rsidR="00677928" w:rsidRPr="004B1E18">
        <w:rPr>
          <w:szCs w:val="24"/>
        </w:rPr>
        <w:t>anticipate</w:t>
      </w:r>
      <w:r w:rsidRPr="004B1E18">
        <w:rPr>
          <w:szCs w:val="24"/>
        </w:rPr>
        <w:t xml:space="preserve"> any required pro-rations.</w:t>
      </w:r>
    </w:p>
    <w:p w14:paraId="36D4634C" w14:textId="77777777" w:rsidR="00047ABD" w:rsidRPr="004B1E18" w:rsidRDefault="00047ABD" w:rsidP="00E90D39">
      <w:pPr>
        <w:pStyle w:val="Article5L1"/>
        <w:spacing w:before="0" w:after="120"/>
        <w:rPr>
          <w:szCs w:val="24"/>
        </w:rPr>
      </w:pPr>
      <w:r w:rsidRPr="004B1E18">
        <w:rPr>
          <w:szCs w:val="24"/>
        </w:rPr>
        <w:t>- COVENANTS</w:t>
      </w:r>
      <w:bookmarkEnd w:id="165"/>
      <w:bookmarkEnd w:id="166"/>
    </w:p>
    <w:p w14:paraId="0CF223E5" w14:textId="77777777" w:rsidR="00047ABD" w:rsidRPr="004B1E18" w:rsidRDefault="00047ABD" w:rsidP="00E90D39">
      <w:pPr>
        <w:pStyle w:val="Article5L2"/>
        <w:keepNext/>
        <w:keepLines/>
        <w:tabs>
          <w:tab w:val="clear" w:pos="1584"/>
          <w:tab w:val="clear" w:pos="2160"/>
        </w:tabs>
        <w:spacing w:after="120"/>
        <w:jc w:val="both"/>
        <w:rPr>
          <w:szCs w:val="24"/>
        </w:rPr>
      </w:pPr>
      <w:bookmarkStart w:id="167" w:name="_Toc519966267"/>
      <w:bookmarkStart w:id="168" w:name="_Toc519967505"/>
      <w:r w:rsidRPr="004B1E18">
        <w:rPr>
          <w:szCs w:val="24"/>
          <w:u w:val="single"/>
        </w:rPr>
        <w:t>Seller’s Covenants</w:t>
      </w:r>
      <w:r w:rsidRPr="004B1E18">
        <w:rPr>
          <w:szCs w:val="24"/>
        </w:rPr>
        <w:t>.  Seller covenants with Buyer that from the date of this Agreement until the earlier of the Closing or any termination of this Agreement:</w:t>
      </w:r>
      <w:bookmarkEnd w:id="167"/>
      <w:bookmarkEnd w:id="168"/>
    </w:p>
    <w:p w14:paraId="4057AE08" w14:textId="77777777" w:rsidR="00047ABD" w:rsidRPr="004B1E18" w:rsidRDefault="00047ABD" w:rsidP="00E90D39">
      <w:pPr>
        <w:pStyle w:val="Article5L3"/>
        <w:keepNext/>
        <w:keepLines/>
        <w:tabs>
          <w:tab w:val="clear" w:pos="1584"/>
          <w:tab w:val="clear" w:pos="2448"/>
          <w:tab w:val="clear" w:pos="2880"/>
          <w:tab w:val="clear" w:pos="3024"/>
        </w:tabs>
        <w:spacing w:after="120"/>
        <w:jc w:val="both"/>
        <w:rPr>
          <w:szCs w:val="24"/>
        </w:rPr>
      </w:pPr>
      <w:bookmarkStart w:id="169" w:name="_Toc519966270"/>
      <w:bookmarkStart w:id="170" w:name="_Toc519967508"/>
      <w:r w:rsidRPr="004B1E18">
        <w:rPr>
          <w:szCs w:val="24"/>
          <w:u w:val="single"/>
        </w:rPr>
        <w:t>Insurance</w:t>
      </w:r>
      <w:r w:rsidRPr="004B1E18">
        <w:rPr>
          <w:szCs w:val="24"/>
        </w:rPr>
        <w:t>.  Seller shall maintain the same insurance with respect to the Property that is in effect as of the date of this Agreement.</w:t>
      </w:r>
      <w:bookmarkStart w:id="171" w:name="_Toc519966271"/>
      <w:bookmarkStart w:id="172" w:name="_Toc519967509"/>
      <w:bookmarkEnd w:id="169"/>
      <w:bookmarkEnd w:id="170"/>
    </w:p>
    <w:p w14:paraId="0031B612" w14:textId="6186B80F" w:rsidR="00F53AC2" w:rsidRPr="004B1E18" w:rsidRDefault="00F53AC2" w:rsidP="00434640">
      <w:pPr>
        <w:pStyle w:val="Article5L3"/>
        <w:keepNext/>
        <w:keepLines/>
        <w:tabs>
          <w:tab w:val="clear" w:pos="1584"/>
          <w:tab w:val="clear" w:pos="2448"/>
          <w:tab w:val="clear" w:pos="2880"/>
          <w:tab w:val="clear" w:pos="3024"/>
        </w:tabs>
        <w:spacing w:after="120"/>
        <w:jc w:val="both"/>
        <w:rPr>
          <w:szCs w:val="24"/>
        </w:rPr>
      </w:pPr>
      <w:r w:rsidRPr="004B1E18">
        <w:rPr>
          <w:szCs w:val="24"/>
          <w:u w:val="single"/>
        </w:rPr>
        <w:t>Maintenance</w:t>
      </w:r>
      <w:r w:rsidRPr="004B1E18">
        <w:rPr>
          <w:szCs w:val="24"/>
        </w:rPr>
        <w:t>.  [</w:t>
      </w:r>
      <w:r w:rsidRPr="004B1E18">
        <w:rPr>
          <w:i/>
          <w:szCs w:val="24"/>
        </w:rPr>
        <w:t>Intentionally omitted</w:t>
      </w:r>
      <w:r w:rsidRPr="004B1E18">
        <w:rPr>
          <w:szCs w:val="24"/>
        </w:rPr>
        <w:t>.]</w:t>
      </w:r>
    </w:p>
    <w:p w14:paraId="7EBC3854" w14:textId="3D370D76" w:rsidR="00047ABD" w:rsidRPr="004B1E18" w:rsidRDefault="00F53AC2" w:rsidP="00F53AC2">
      <w:pPr>
        <w:pStyle w:val="Article5L3"/>
        <w:keepNext/>
        <w:keepLines/>
        <w:tabs>
          <w:tab w:val="clear" w:pos="1584"/>
          <w:tab w:val="clear" w:pos="2448"/>
          <w:tab w:val="clear" w:pos="2880"/>
          <w:tab w:val="clear" w:pos="3024"/>
        </w:tabs>
        <w:spacing w:after="120"/>
        <w:jc w:val="both"/>
        <w:rPr>
          <w:szCs w:val="24"/>
        </w:rPr>
      </w:pPr>
      <w:r w:rsidRPr="004B1E18">
        <w:rPr>
          <w:szCs w:val="24"/>
          <w:u w:val="single"/>
        </w:rPr>
        <w:t>Contracts</w:t>
      </w:r>
      <w:r w:rsidR="00047ABD" w:rsidRPr="004B1E18">
        <w:rPr>
          <w:szCs w:val="24"/>
        </w:rPr>
        <w:t xml:space="preserve">.  </w:t>
      </w:r>
      <w:bookmarkStart w:id="173" w:name="_Toc519966273"/>
      <w:bookmarkStart w:id="174" w:name="_Toc519967511"/>
      <w:bookmarkEnd w:id="171"/>
      <w:bookmarkEnd w:id="172"/>
      <w:r w:rsidR="00047ABD" w:rsidRPr="004B1E18">
        <w:rPr>
          <w:szCs w:val="24"/>
        </w:rPr>
        <w:t xml:space="preserve">Seller will not enter into any new contracts which will </w:t>
      </w:r>
      <w:r w:rsidR="003A0B4F" w:rsidRPr="004B1E18">
        <w:rPr>
          <w:szCs w:val="24"/>
        </w:rPr>
        <w:t xml:space="preserve">(i) survive Closing and (ii) bind the Property, affect Buyer or the transaction contemplated herein, </w:t>
      </w:r>
      <w:r w:rsidR="00047ABD" w:rsidRPr="004B1E18">
        <w:rPr>
          <w:szCs w:val="24"/>
        </w:rPr>
        <w:t>or otherwise affect the use, operation or enjoyment of the Property after Closing</w:t>
      </w:r>
      <w:r w:rsidR="003A0B4F" w:rsidRPr="004B1E18">
        <w:rPr>
          <w:szCs w:val="24"/>
        </w:rPr>
        <w:t>,</w:t>
      </w:r>
      <w:r w:rsidR="00047ABD" w:rsidRPr="004B1E18">
        <w:rPr>
          <w:szCs w:val="24"/>
        </w:rPr>
        <w:t xml:space="preserve"> without Buyer's prior written consent, which consent may be withheld in Buyer's reasonable discretion, and which consent will be deemed to have been given by Buyer if Buyer does not notify Seller in writing to the contrary within </w:t>
      </w:r>
      <w:r w:rsidR="003A0B4F" w:rsidRPr="004B1E18">
        <w:rPr>
          <w:szCs w:val="24"/>
        </w:rPr>
        <w:t>ten (10</w:t>
      </w:r>
      <w:r w:rsidR="00047ABD" w:rsidRPr="004B1E18">
        <w:rPr>
          <w:szCs w:val="24"/>
        </w:rPr>
        <w:t>) business days after Seller provides written notic</w:t>
      </w:r>
      <w:r w:rsidRPr="004B1E18">
        <w:rPr>
          <w:szCs w:val="24"/>
        </w:rPr>
        <w:t>e to Buyer of such new contract.</w:t>
      </w:r>
    </w:p>
    <w:p w14:paraId="61CF4DB2" w14:textId="057A18EA" w:rsidR="00F53AC2" w:rsidRPr="004B1E18" w:rsidRDefault="00F53AC2" w:rsidP="0047346D">
      <w:pPr>
        <w:pStyle w:val="Article5L3"/>
        <w:jc w:val="both"/>
        <w:rPr>
          <w:szCs w:val="24"/>
        </w:rPr>
      </w:pPr>
      <w:r w:rsidRPr="004B1E18">
        <w:rPr>
          <w:szCs w:val="24"/>
          <w:u w:val="single"/>
        </w:rPr>
        <w:t>Title; Liens</w:t>
      </w:r>
      <w:r w:rsidRPr="004B1E18">
        <w:rPr>
          <w:szCs w:val="24"/>
        </w:rPr>
        <w:t xml:space="preserve">.  </w:t>
      </w:r>
      <w:r w:rsidR="0047346D" w:rsidRPr="004B1E18">
        <w:rPr>
          <w:szCs w:val="24"/>
        </w:rPr>
        <w:t xml:space="preserve">Other than as set forth in this Agreement, </w:t>
      </w:r>
      <w:r w:rsidRPr="004B1E18">
        <w:rPr>
          <w:szCs w:val="24"/>
        </w:rPr>
        <w:t>Seller shall not transfer title to, or pledge, lien, or encumber, the Property, nor negotiate or enter into any agreement for any such transfer, pledge, lien, or encumbrance.</w:t>
      </w:r>
    </w:p>
    <w:p w14:paraId="15C9DD0A" w14:textId="77777777" w:rsidR="00047ABD" w:rsidRPr="004B1E18" w:rsidRDefault="00047ABD" w:rsidP="00E90D39">
      <w:pPr>
        <w:pStyle w:val="Article5L1"/>
        <w:spacing w:before="0" w:after="120"/>
        <w:rPr>
          <w:szCs w:val="24"/>
        </w:rPr>
      </w:pPr>
      <w:r w:rsidRPr="004B1E18">
        <w:rPr>
          <w:szCs w:val="24"/>
        </w:rPr>
        <w:t>BROKERS AND EXPENSES</w:t>
      </w:r>
      <w:bookmarkEnd w:id="173"/>
      <w:bookmarkEnd w:id="174"/>
    </w:p>
    <w:p w14:paraId="7C31791C" w14:textId="5DEFA33C" w:rsidR="00047ABD" w:rsidRPr="004B1E18" w:rsidRDefault="0001634D" w:rsidP="00E90D39">
      <w:pPr>
        <w:pStyle w:val="Article5L2"/>
        <w:tabs>
          <w:tab w:val="clear" w:pos="1584"/>
          <w:tab w:val="clear" w:pos="2160"/>
        </w:tabs>
        <w:spacing w:after="120"/>
        <w:jc w:val="both"/>
        <w:rPr>
          <w:szCs w:val="24"/>
        </w:rPr>
      </w:pPr>
      <w:bookmarkStart w:id="175" w:name="_Toc519966274"/>
      <w:bookmarkStart w:id="176" w:name="_Toc519967512"/>
      <w:r w:rsidRPr="004B1E18">
        <w:rPr>
          <w:szCs w:val="24"/>
          <w:u w:val="single"/>
        </w:rPr>
        <w:t xml:space="preserve">No </w:t>
      </w:r>
      <w:r w:rsidR="00047ABD" w:rsidRPr="004B1E18">
        <w:rPr>
          <w:szCs w:val="24"/>
          <w:u w:val="single"/>
        </w:rPr>
        <w:t>Brokers</w:t>
      </w:r>
      <w:r w:rsidR="00047ABD" w:rsidRPr="004B1E18">
        <w:rPr>
          <w:szCs w:val="24"/>
        </w:rPr>
        <w:t xml:space="preserve">.  </w:t>
      </w:r>
      <w:bookmarkEnd w:id="175"/>
      <w:bookmarkEnd w:id="176"/>
      <w:r w:rsidRPr="004B1E18">
        <w:rPr>
          <w:szCs w:val="24"/>
        </w:rPr>
        <w:t>Each party</w:t>
      </w:r>
      <w:r w:rsidR="005E6496" w:rsidRPr="004B1E18">
        <w:rPr>
          <w:szCs w:val="24"/>
        </w:rPr>
        <w:t xml:space="preserve"> shall indemnify, defend and hold </w:t>
      </w:r>
      <w:r w:rsidRPr="004B1E18">
        <w:rPr>
          <w:szCs w:val="24"/>
        </w:rPr>
        <w:t>the other party</w:t>
      </w:r>
      <w:r w:rsidR="005E6496" w:rsidRPr="004B1E18">
        <w:rPr>
          <w:szCs w:val="24"/>
        </w:rPr>
        <w:t xml:space="preserve"> harmless from and against any claims, losses, damages, costs and expenses (including, but not limited to, reasonable attorneys’ fees and costs) incurred by </w:t>
      </w:r>
      <w:r w:rsidRPr="004B1E18">
        <w:rPr>
          <w:szCs w:val="24"/>
        </w:rPr>
        <w:t>the indemnified party</w:t>
      </w:r>
      <w:r w:rsidR="005E6496" w:rsidRPr="004B1E18">
        <w:rPr>
          <w:szCs w:val="24"/>
        </w:rPr>
        <w:t xml:space="preserve"> by reason of any </w:t>
      </w:r>
      <w:r w:rsidR="003A0B4F" w:rsidRPr="004B1E18">
        <w:rPr>
          <w:szCs w:val="24"/>
        </w:rPr>
        <w:t xml:space="preserve">brokerage fees, commissions, finder’s fees, or other compensation </w:t>
      </w:r>
      <w:r w:rsidR="005E6496" w:rsidRPr="004B1E18">
        <w:rPr>
          <w:szCs w:val="24"/>
        </w:rPr>
        <w:t xml:space="preserve">claimed to be owed as a result of </w:t>
      </w:r>
      <w:r w:rsidRPr="004B1E18">
        <w:rPr>
          <w:szCs w:val="24"/>
        </w:rPr>
        <w:t>the indemnifying party’s</w:t>
      </w:r>
      <w:r w:rsidR="005E6496" w:rsidRPr="004B1E18">
        <w:rPr>
          <w:szCs w:val="24"/>
        </w:rPr>
        <w:t xml:space="preserve"> actions or agreements.  </w:t>
      </w:r>
      <w:r w:rsidRPr="004B1E18">
        <w:rPr>
          <w:szCs w:val="24"/>
        </w:rPr>
        <w:t xml:space="preserve">Neither party will have any </w:t>
      </w:r>
      <w:r w:rsidR="005E6496" w:rsidRPr="004B1E18">
        <w:rPr>
          <w:szCs w:val="24"/>
        </w:rPr>
        <w:t xml:space="preserve">obligation to pay any brokerage fees, commissions, finder’s fees, or other compensation that is due or payable with respect to the transaction contemplated in this Agreement.  The provisions of this </w:t>
      </w:r>
      <w:r w:rsidR="005E6496" w:rsidRPr="004B1E18">
        <w:rPr>
          <w:szCs w:val="24"/>
          <w:u w:val="single"/>
        </w:rPr>
        <w:t>Section 11.1</w:t>
      </w:r>
      <w:r w:rsidR="005E6496" w:rsidRPr="004B1E18">
        <w:rPr>
          <w:szCs w:val="24"/>
        </w:rPr>
        <w:t xml:space="preserve"> shall survive the Closing.</w:t>
      </w:r>
    </w:p>
    <w:p w14:paraId="3B106658" w14:textId="70091587" w:rsidR="00E90D39" w:rsidRPr="004B1E18" w:rsidRDefault="00047ABD" w:rsidP="00E90D39">
      <w:pPr>
        <w:pStyle w:val="Article5L2"/>
        <w:tabs>
          <w:tab w:val="clear" w:pos="1584"/>
          <w:tab w:val="clear" w:pos="2160"/>
        </w:tabs>
        <w:spacing w:after="120"/>
        <w:jc w:val="both"/>
        <w:rPr>
          <w:szCs w:val="24"/>
        </w:rPr>
      </w:pPr>
      <w:bookmarkStart w:id="177" w:name="_Toc519966275"/>
      <w:bookmarkStart w:id="178" w:name="_Toc519967513"/>
      <w:r w:rsidRPr="004B1E18">
        <w:rPr>
          <w:szCs w:val="24"/>
          <w:u w:val="single"/>
        </w:rPr>
        <w:t>Legal and Other Fees</w:t>
      </w:r>
      <w:r w:rsidRPr="004B1E18">
        <w:rPr>
          <w:szCs w:val="24"/>
        </w:rPr>
        <w:t xml:space="preserve">.  Subject to </w:t>
      </w:r>
      <w:r w:rsidRPr="004B1E18">
        <w:rPr>
          <w:szCs w:val="24"/>
          <w:u w:val="single"/>
        </w:rPr>
        <w:t>Sections 9.2</w:t>
      </w:r>
      <w:r w:rsidRPr="004B1E18">
        <w:rPr>
          <w:szCs w:val="24"/>
        </w:rPr>
        <w:t xml:space="preserve">, </w:t>
      </w:r>
      <w:r w:rsidRPr="004B1E18">
        <w:rPr>
          <w:szCs w:val="24"/>
          <w:u w:val="single"/>
        </w:rPr>
        <w:t>9.3</w:t>
      </w:r>
      <w:r w:rsidRPr="004B1E18">
        <w:rPr>
          <w:szCs w:val="24"/>
        </w:rPr>
        <w:t xml:space="preserve"> and </w:t>
      </w:r>
      <w:r w:rsidRPr="004B1E18">
        <w:rPr>
          <w:szCs w:val="24"/>
          <w:u w:val="single"/>
        </w:rPr>
        <w:t>14.11</w:t>
      </w:r>
      <w:r w:rsidRPr="004B1E18">
        <w:rPr>
          <w:szCs w:val="24"/>
        </w:rPr>
        <w:t>, each party shall pay its own expenses incurred in connection with this Agreement and the transaction contemplated hereby.  Without limiting the generality of the foregoing, each party shall bear the expense of its own counsel and consultants in connection with this transaction.</w:t>
      </w:r>
      <w:bookmarkEnd w:id="177"/>
      <w:bookmarkEnd w:id="178"/>
    </w:p>
    <w:p w14:paraId="4B331F62" w14:textId="77777777" w:rsidR="00047ABD" w:rsidRPr="004B1E18" w:rsidRDefault="00047ABD" w:rsidP="00E90D39">
      <w:pPr>
        <w:pStyle w:val="Article5L1"/>
        <w:spacing w:before="0" w:after="120"/>
        <w:rPr>
          <w:szCs w:val="24"/>
        </w:rPr>
      </w:pPr>
      <w:bookmarkStart w:id="179" w:name="_Toc519966276"/>
      <w:bookmarkStart w:id="180" w:name="_Toc519967514"/>
      <w:r w:rsidRPr="004B1E18">
        <w:rPr>
          <w:szCs w:val="24"/>
        </w:rPr>
        <w:t>- RISK OF LOSS</w:t>
      </w:r>
      <w:bookmarkEnd w:id="179"/>
      <w:bookmarkEnd w:id="180"/>
    </w:p>
    <w:p w14:paraId="0347BFC8" w14:textId="19AABBBA" w:rsidR="00047ABD" w:rsidRPr="004B1E18" w:rsidRDefault="00047ABD" w:rsidP="00E90D39">
      <w:pPr>
        <w:pStyle w:val="Article5L2"/>
        <w:tabs>
          <w:tab w:val="clear" w:pos="1584"/>
          <w:tab w:val="clear" w:pos="2160"/>
        </w:tabs>
        <w:spacing w:after="120"/>
        <w:jc w:val="both"/>
        <w:rPr>
          <w:szCs w:val="24"/>
        </w:rPr>
      </w:pPr>
      <w:bookmarkStart w:id="181" w:name="_Toc519966277"/>
      <w:bookmarkStart w:id="182" w:name="_Toc519967515"/>
      <w:r w:rsidRPr="004B1E18">
        <w:rPr>
          <w:szCs w:val="24"/>
          <w:u w:val="single"/>
        </w:rPr>
        <w:t>Condemnation</w:t>
      </w:r>
      <w:r w:rsidRPr="004B1E18">
        <w:rPr>
          <w:szCs w:val="24"/>
        </w:rPr>
        <w:t xml:space="preserve">.  If Seller receives written notice of pending or threatened condemnation relating to all or any </w:t>
      </w:r>
      <w:r w:rsidR="00E90D39" w:rsidRPr="004B1E18">
        <w:rPr>
          <w:szCs w:val="24"/>
        </w:rPr>
        <w:t xml:space="preserve">material </w:t>
      </w:r>
      <w:r w:rsidRPr="004B1E18">
        <w:rPr>
          <w:szCs w:val="24"/>
        </w:rPr>
        <w:t>portion of the Real Property</w:t>
      </w:r>
      <w:r w:rsidR="000D2236" w:rsidRPr="004B1E18">
        <w:rPr>
          <w:szCs w:val="24"/>
        </w:rPr>
        <w:t xml:space="preserve"> that would materially and adversely affect Buyer’s intended use of the Real Property</w:t>
      </w:r>
      <w:r w:rsidRPr="004B1E18">
        <w:rPr>
          <w:szCs w:val="24"/>
        </w:rPr>
        <w:t xml:space="preserve"> (“</w:t>
      </w:r>
      <w:r w:rsidRPr="004B1E18">
        <w:rPr>
          <w:b/>
          <w:szCs w:val="24"/>
        </w:rPr>
        <w:t>Condemnation Notice</w:t>
      </w:r>
      <w:r w:rsidRPr="004B1E18">
        <w:rPr>
          <w:szCs w:val="24"/>
        </w:rPr>
        <w:t>”), then: (i) Seller shall notify Buyer in writing of such fact promptly</w:t>
      </w:r>
      <w:r w:rsidR="00E90D39" w:rsidRPr="004B1E18">
        <w:rPr>
          <w:szCs w:val="24"/>
        </w:rPr>
        <w:t xml:space="preserve"> (within five (5) business days)</w:t>
      </w:r>
      <w:r w:rsidRPr="004B1E18">
        <w:rPr>
          <w:szCs w:val="24"/>
        </w:rPr>
        <w:t xml:space="preserve"> after obtaining knowledge thereof, and (ii) </w:t>
      </w:r>
      <w:r w:rsidR="00E90D39" w:rsidRPr="004B1E18">
        <w:rPr>
          <w:szCs w:val="24"/>
        </w:rPr>
        <w:t>either party</w:t>
      </w:r>
      <w:r w:rsidRPr="004B1E18">
        <w:rPr>
          <w:szCs w:val="24"/>
        </w:rPr>
        <w:t xml:space="preserve"> may elect to terminate this Agreement by delivering written notice thereof to </w:t>
      </w:r>
      <w:r w:rsidR="00E90D39" w:rsidRPr="004B1E18">
        <w:rPr>
          <w:szCs w:val="24"/>
        </w:rPr>
        <w:t>the other party</w:t>
      </w:r>
      <w:r w:rsidRPr="004B1E18">
        <w:rPr>
          <w:szCs w:val="24"/>
        </w:rPr>
        <w:t xml:space="preserve"> within </w:t>
      </w:r>
      <w:r w:rsidR="008A5A57" w:rsidRPr="004B1E18">
        <w:rPr>
          <w:szCs w:val="24"/>
        </w:rPr>
        <w:t>fifteen (</w:t>
      </w:r>
      <w:r w:rsidRPr="004B1E18">
        <w:rPr>
          <w:szCs w:val="24"/>
        </w:rPr>
        <w:t>15</w:t>
      </w:r>
      <w:r w:rsidR="008A5A57" w:rsidRPr="004B1E18">
        <w:rPr>
          <w:szCs w:val="24"/>
        </w:rPr>
        <w:t>)</w:t>
      </w:r>
      <w:r w:rsidRPr="004B1E18">
        <w:rPr>
          <w:szCs w:val="24"/>
        </w:rPr>
        <w:t xml:space="preserve"> business days of </w:t>
      </w:r>
      <w:r w:rsidR="00E90D39" w:rsidRPr="004B1E18">
        <w:rPr>
          <w:szCs w:val="24"/>
        </w:rPr>
        <w:t>delivery of Seller’s notice</w:t>
      </w:r>
      <w:r w:rsidRPr="004B1E18">
        <w:rPr>
          <w:szCs w:val="24"/>
        </w:rPr>
        <w:t xml:space="preserve"> of the Conde</w:t>
      </w:r>
      <w:r w:rsidR="00E90D39" w:rsidRPr="004B1E18">
        <w:rPr>
          <w:szCs w:val="24"/>
        </w:rPr>
        <w:t xml:space="preserve">mnation Notice, in which event </w:t>
      </w:r>
      <w:r w:rsidR="00E90D39" w:rsidRPr="004B1E18">
        <w:rPr>
          <w:szCs w:val="24"/>
          <w:u w:val="single"/>
        </w:rPr>
        <w:t>Section</w:t>
      </w:r>
      <w:r w:rsidR="007C0ADD" w:rsidRPr="004B1E18">
        <w:rPr>
          <w:szCs w:val="24"/>
          <w:u w:val="single"/>
        </w:rPr>
        <w:t>s</w:t>
      </w:r>
      <w:r w:rsidR="00E90D39" w:rsidRPr="004B1E18">
        <w:rPr>
          <w:szCs w:val="24"/>
          <w:u w:val="single"/>
        </w:rPr>
        <w:t xml:space="preserve"> 4.3(a)</w:t>
      </w:r>
      <w:r w:rsidR="00E90D39" w:rsidRPr="004B1E18">
        <w:rPr>
          <w:szCs w:val="24"/>
        </w:rPr>
        <w:t xml:space="preserve"> through </w:t>
      </w:r>
      <w:r w:rsidR="00E90D39" w:rsidRPr="004B1E18">
        <w:rPr>
          <w:szCs w:val="24"/>
          <w:u w:val="single"/>
        </w:rPr>
        <w:t>(d)</w:t>
      </w:r>
      <w:r w:rsidR="00E90D39" w:rsidRPr="004B1E18">
        <w:rPr>
          <w:szCs w:val="24"/>
        </w:rPr>
        <w:t xml:space="preserve"> hereof shall apply.  If neither party elects to terminate this Agreement in accordance with the immediately preceding sentence and all or any portion of the Real Property is taken by eminent domain prior to the Closing, then this Agreement shall remain in effect and there shall be no abatement of the Purchase Price; </w:t>
      </w:r>
      <w:r w:rsidR="00E90D39" w:rsidRPr="004B1E18">
        <w:rPr>
          <w:szCs w:val="24"/>
          <w:u w:val="single"/>
        </w:rPr>
        <w:t>provided</w:t>
      </w:r>
      <w:r w:rsidR="00E90D39" w:rsidRPr="004B1E18">
        <w:rPr>
          <w:szCs w:val="24"/>
        </w:rPr>
        <w:t xml:space="preserve">, </w:t>
      </w:r>
      <w:r w:rsidR="00E90D39" w:rsidRPr="004B1E18">
        <w:rPr>
          <w:szCs w:val="24"/>
          <w:u w:val="single"/>
        </w:rPr>
        <w:t>however</w:t>
      </w:r>
      <w:r w:rsidR="00E90D39" w:rsidRPr="004B1E18">
        <w:rPr>
          <w:szCs w:val="24"/>
        </w:rPr>
        <w:t>, that, at the Closing, (</w:t>
      </w:r>
      <w:r w:rsidR="00E90D39" w:rsidRPr="004B1E18">
        <w:rPr>
          <w:iCs/>
          <w:szCs w:val="24"/>
        </w:rPr>
        <w:t>1</w:t>
      </w:r>
      <w:r w:rsidR="00E90D39" w:rsidRPr="004B1E18">
        <w:rPr>
          <w:szCs w:val="24"/>
        </w:rPr>
        <w:t xml:space="preserve">) Seller shall pay to Buyer the amount of any award for or other proceeds on account of such taking which have been actually paid to Seller prior to the Closing as a result of such taking, less all </w:t>
      </w:r>
      <w:r w:rsidR="007C0ADD" w:rsidRPr="004B1E18">
        <w:rPr>
          <w:szCs w:val="24"/>
        </w:rPr>
        <w:t>actual, out-of-pocket</w:t>
      </w:r>
      <w:r w:rsidR="00E90D39" w:rsidRPr="004B1E18">
        <w:rPr>
          <w:szCs w:val="24"/>
        </w:rPr>
        <w:t xml:space="preserve"> costs and expenses</w:t>
      </w:r>
      <w:r w:rsidRPr="004B1E18">
        <w:rPr>
          <w:szCs w:val="24"/>
        </w:rPr>
        <w:t>, including reasonable attorneys’ fees and costs,</w:t>
      </w:r>
      <w:r w:rsidR="00E90D39" w:rsidRPr="004B1E18">
        <w:rPr>
          <w:szCs w:val="24"/>
        </w:rPr>
        <w:t xml:space="preserve"> incurred by Seller as of the Closing in obtaining payment of such award or proceeds, or (</w:t>
      </w:r>
      <w:r w:rsidR="00E90D39" w:rsidRPr="004B1E18">
        <w:rPr>
          <w:iCs/>
          <w:szCs w:val="24"/>
        </w:rPr>
        <w:t>2</w:t>
      </w:r>
      <w:r w:rsidR="00E90D39" w:rsidRPr="004B1E18">
        <w:rPr>
          <w:szCs w:val="24"/>
        </w:rPr>
        <w:t>) to the extent such award or proceeds have not been paid, Seller shall assign to Buyer at the Closing, without recourse to Seller, all rights of Seller to, and Buyer shall be entitled to receive and retain, all awards for the taking of the Property or such portion thereof</w:t>
      </w:r>
      <w:bookmarkStart w:id="183" w:name="_Toc519966279"/>
      <w:bookmarkStart w:id="184" w:name="_Toc519967517"/>
      <w:bookmarkEnd w:id="181"/>
      <w:bookmarkEnd w:id="182"/>
      <w:r w:rsidRPr="004B1E18">
        <w:rPr>
          <w:szCs w:val="24"/>
        </w:rPr>
        <w:t>.</w:t>
      </w:r>
      <w:bookmarkEnd w:id="183"/>
      <w:bookmarkEnd w:id="184"/>
    </w:p>
    <w:p w14:paraId="02EA1EA7" w14:textId="0122FB19" w:rsidR="00E90D39" w:rsidRPr="004B1E18" w:rsidRDefault="00047ABD" w:rsidP="00E90D39">
      <w:pPr>
        <w:pStyle w:val="Article5L2"/>
        <w:tabs>
          <w:tab w:val="clear" w:pos="1584"/>
          <w:tab w:val="clear" w:pos="2160"/>
        </w:tabs>
        <w:spacing w:after="120"/>
        <w:jc w:val="both"/>
        <w:rPr>
          <w:szCs w:val="24"/>
        </w:rPr>
      </w:pPr>
      <w:bookmarkStart w:id="185" w:name="_Toc519966280"/>
      <w:bookmarkStart w:id="186" w:name="_Toc519967518"/>
      <w:r w:rsidRPr="004B1E18">
        <w:rPr>
          <w:szCs w:val="24"/>
          <w:u w:val="single"/>
        </w:rPr>
        <w:t>Destruction or Damage</w:t>
      </w:r>
      <w:r w:rsidRPr="004B1E18">
        <w:rPr>
          <w:szCs w:val="24"/>
        </w:rPr>
        <w:t xml:space="preserve">.  </w:t>
      </w:r>
      <w:bookmarkEnd w:id="185"/>
      <w:bookmarkEnd w:id="186"/>
      <w:r w:rsidRPr="004B1E18">
        <w:rPr>
          <w:szCs w:val="24"/>
        </w:rPr>
        <w:t>No “Material Loss”</w:t>
      </w:r>
      <w:r w:rsidR="003E62B0" w:rsidRPr="004B1E18">
        <w:rPr>
          <w:szCs w:val="24"/>
        </w:rPr>
        <w:t xml:space="preserve"> </w:t>
      </w:r>
      <w:r w:rsidRPr="004B1E18">
        <w:rPr>
          <w:szCs w:val="24"/>
        </w:rPr>
        <w:t xml:space="preserve">shall </w:t>
      </w:r>
      <w:r w:rsidR="00D17C97" w:rsidRPr="004B1E18">
        <w:rPr>
          <w:szCs w:val="24"/>
        </w:rPr>
        <w:t xml:space="preserve">occur </w:t>
      </w:r>
      <w:r w:rsidRPr="004B1E18">
        <w:rPr>
          <w:szCs w:val="24"/>
        </w:rPr>
        <w:t>to the Property prior to the Closing Date.  For purposes of this Agreement, “</w:t>
      </w:r>
      <w:r w:rsidRPr="004B1E18">
        <w:rPr>
          <w:b/>
          <w:szCs w:val="24"/>
        </w:rPr>
        <w:t>Material Loss</w:t>
      </w:r>
      <w:r w:rsidRPr="004B1E18">
        <w:rPr>
          <w:szCs w:val="24"/>
        </w:rPr>
        <w:t>” means damage, loss, or destruction of the Property after the Effecti</w:t>
      </w:r>
      <w:r w:rsidR="008A5A57" w:rsidRPr="004B1E18">
        <w:rPr>
          <w:szCs w:val="24"/>
        </w:rPr>
        <w:t xml:space="preserve">ve Date in excess of </w:t>
      </w:r>
      <w:r w:rsidR="00E90D39" w:rsidRPr="004B1E18">
        <w:rPr>
          <w:szCs w:val="24"/>
        </w:rPr>
        <w:t>One</w:t>
      </w:r>
      <w:r w:rsidR="00807E63" w:rsidRPr="004B1E18">
        <w:rPr>
          <w:szCs w:val="24"/>
        </w:rPr>
        <w:t xml:space="preserve"> Hundred Thousand Dollars ($</w:t>
      </w:r>
      <w:r w:rsidR="00E90D39" w:rsidRPr="004B1E18">
        <w:rPr>
          <w:szCs w:val="24"/>
        </w:rPr>
        <w:t>1</w:t>
      </w:r>
      <w:r w:rsidR="00807E63" w:rsidRPr="004B1E18">
        <w:rPr>
          <w:szCs w:val="24"/>
        </w:rPr>
        <w:t>0</w:t>
      </w:r>
      <w:r w:rsidR="008A5A57" w:rsidRPr="004B1E18">
        <w:rPr>
          <w:szCs w:val="24"/>
        </w:rPr>
        <w:t>0,000</w:t>
      </w:r>
      <w:r w:rsidR="00807E63" w:rsidRPr="004B1E18">
        <w:rPr>
          <w:szCs w:val="24"/>
        </w:rPr>
        <w:t>)</w:t>
      </w:r>
      <w:r w:rsidR="005521F7" w:rsidRPr="004B1E18">
        <w:rPr>
          <w:szCs w:val="24"/>
        </w:rPr>
        <w:t xml:space="preserve"> that is not caused by Buyer or Buyer’s employees, agents, consultants, or invitees</w:t>
      </w:r>
      <w:r w:rsidRPr="004B1E18">
        <w:rPr>
          <w:szCs w:val="24"/>
        </w:rPr>
        <w:t>.  If, before the Closing Date, the Property suffers a Material Loss,</w:t>
      </w:r>
      <w:r w:rsidR="005521F7" w:rsidRPr="004B1E18">
        <w:rPr>
          <w:szCs w:val="24"/>
        </w:rPr>
        <w:t xml:space="preserve"> then</w:t>
      </w:r>
      <w:r w:rsidRPr="004B1E18">
        <w:rPr>
          <w:szCs w:val="24"/>
        </w:rPr>
        <w:t xml:space="preserve"> Buyer may either </w:t>
      </w:r>
      <w:r w:rsidR="00E90D39" w:rsidRPr="004B1E18">
        <w:rPr>
          <w:szCs w:val="24"/>
        </w:rPr>
        <w:t xml:space="preserve">(i) </w:t>
      </w:r>
      <w:r w:rsidRPr="004B1E18">
        <w:rPr>
          <w:szCs w:val="24"/>
        </w:rPr>
        <w:t xml:space="preserve">terminate this Agreement </w:t>
      </w:r>
      <w:r w:rsidR="00E90D39" w:rsidRPr="004B1E18">
        <w:rPr>
          <w:szCs w:val="24"/>
        </w:rPr>
        <w:t>and the rights and obligations of the parties hereunder by delivering written notice thereof to Seller</w:t>
      </w:r>
      <w:r w:rsidR="007C0ADD" w:rsidRPr="004B1E18">
        <w:rPr>
          <w:szCs w:val="24"/>
        </w:rPr>
        <w:t xml:space="preserve"> and Escrow Holder</w:t>
      </w:r>
      <w:r w:rsidR="00E90D39" w:rsidRPr="004B1E18">
        <w:rPr>
          <w:szCs w:val="24"/>
        </w:rPr>
        <w:t xml:space="preserve"> (the “</w:t>
      </w:r>
      <w:r w:rsidR="00E90D39" w:rsidRPr="004B1E18">
        <w:rPr>
          <w:b/>
          <w:szCs w:val="24"/>
        </w:rPr>
        <w:t>Termination Right</w:t>
      </w:r>
      <w:r w:rsidR="00E90D39" w:rsidRPr="004B1E18">
        <w:rPr>
          <w:szCs w:val="24"/>
        </w:rPr>
        <w:t xml:space="preserve">”), in which event </w:t>
      </w:r>
      <w:r w:rsidR="00E90D39" w:rsidRPr="004B1E18">
        <w:rPr>
          <w:szCs w:val="24"/>
          <w:u w:val="single"/>
        </w:rPr>
        <w:t>Section</w:t>
      </w:r>
      <w:r w:rsidR="005521F7" w:rsidRPr="004B1E18">
        <w:rPr>
          <w:szCs w:val="24"/>
          <w:u w:val="single"/>
        </w:rPr>
        <w:t>s</w:t>
      </w:r>
      <w:r w:rsidR="00E90D39" w:rsidRPr="004B1E18">
        <w:rPr>
          <w:szCs w:val="24"/>
          <w:u w:val="single"/>
        </w:rPr>
        <w:t xml:space="preserve"> 4.3(a)</w:t>
      </w:r>
      <w:r w:rsidR="00E90D39" w:rsidRPr="004B1E18">
        <w:rPr>
          <w:szCs w:val="24"/>
        </w:rPr>
        <w:t xml:space="preserve"> through </w:t>
      </w:r>
      <w:r w:rsidR="00E90D39" w:rsidRPr="004B1E18">
        <w:rPr>
          <w:szCs w:val="24"/>
          <w:u w:val="single"/>
        </w:rPr>
        <w:t>(d)</w:t>
      </w:r>
      <w:r w:rsidR="00E90D39" w:rsidRPr="004B1E18">
        <w:rPr>
          <w:szCs w:val="24"/>
        </w:rPr>
        <w:t xml:space="preserve"> hereof shall apply, or (ii) </w:t>
      </w:r>
      <w:r w:rsidRPr="004B1E18">
        <w:rPr>
          <w:szCs w:val="24"/>
        </w:rPr>
        <w:t>accept the Property in its existing condition (the “</w:t>
      </w:r>
      <w:r w:rsidRPr="004B1E18">
        <w:rPr>
          <w:b/>
          <w:szCs w:val="24"/>
        </w:rPr>
        <w:t>Acceptance Right</w:t>
      </w:r>
      <w:r w:rsidRPr="004B1E18">
        <w:rPr>
          <w:szCs w:val="24"/>
        </w:rPr>
        <w:t>”).  If Buyer exercises its Acceptance Right, Buyer will receive an assignment of all insurance proceeds, or other recoveries related thereto, at the Close of Escrow</w:t>
      </w:r>
      <w:r w:rsidR="004B1E18">
        <w:rPr>
          <w:szCs w:val="24"/>
        </w:rPr>
        <w:t>.</w:t>
      </w:r>
      <w:r w:rsidRPr="004B1E18">
        <w:rPr>
          <w:szCs w:val="24"/>
        </w:rPr>
        <w:t xml:space="preserve">  If Buyer exercises its Termination Right, Buyer must notify Seller</w:t>
      </w:r>
      <w:r w:rsidR="003E62B0" w:rsidRPr="004B1E18">
        <w:rPr>
          <w:szCs w:val="24"/>
        </w:rPr>
        <w:t xml:space="preserve"> and Escrow Holder</w:t>
      </w:r>
      <w:r w:rsidRPr="004B1E18">
        <w:rPr>
          <w:szCs w:val="24"/>
        </w:rPr>
        <w:t xml:space="preserve"> of this election within ten (10) business days after Buyer receives </w:t>
      </w:r>
      <w:r w:rsidR="00E90D39" w:rsidRPr="004B1E18">
        <w:rPr>
          <w:szCs w:val="24"/>
        </w:rPr>
        <w:t xml:space="preserve">written </w:t>
      </w:r>
      <w:r w:rsidRPr="004B1E18">
        <w:rPr>
          <w:szCs w:val="24"/>
        </w:rPr>
        <w:t xml:space="preserve">notice </w:t>
      </w:r>
      <w:r w:rsidR="00E90D39" w:rsidRPr="004B1E18">
        <w:rPr>
          <w:szCs w:val="24"/>
        </w:rPr>
        <w:t xml:space="preserve">from Seller </w:t>
      </w:r>
      <w:r w:rsidRPr="004B1E18">
        <w:rPr>
          <w:szCs w:val="24"/>
        </w:rPr>
        <w:t>of the damage or destruction</w:t>
      </w:r>
      <w:r w:rsidR="003E62B0" w:rsidRPr="004B1E18">
        <w:rPr>
          <w:szCs w:val="24"/>
        </w:rPr>
        <w:t>.</w:t>
      </w:r>
    </w:p>
    <w:p w14:paraId="5BF69713" w14:textId="77777777" w:rsidR="00047ABD" w:rsidRPr="004B1E18" w:rsidRDefault="00047ABD" w:rsidP="00E90D39">
      <w:pPr>
        <w:pStyle w:val="Article5L1"/>
        <w:spacing w:before="0" w:after="120"/>
        <w:rPr>
          <w:szCs w:val="24"/>
        </w:rPr>
      </w:pPr>
      <w:bookmarkStart w:id="187" w:name="_Toc519966283"/>
      <w:bookmarkStart w:id="188" w:name="_Toc519967521"/>
      <w:r w:rsidRPr="004B1E18">
        <w:rPr>
          <w:szCs w:val="24"/>
        </w:rPr>
        <w:t>- DEFAULTS AND REMEDIES</w:t>
      </w:r>
      <w:bookmarkEnd w:id="187"/>
      <w:bookmarkEnd w:id="188"/>
    </w:p>
    <w:p w14:paraId="1E0EA69F" w14:textId="7CC68EFE" w:rsidR="00047ABD" w:rsidRPr="004B1E18" w:rsidRDefault="00047ABD" w:rsidP="00E90D39">
      <w:pPr>
        <w:pStyle w:val="Article5L2"/>
        <w:tabs>
          <w:tab w:val="clear" w:pos="1584"/>
          <w:tab w:val="clear" w:pos="2160"/>
        </w:tabs>
        <w:spacing w:after="120"/>
        <w:jc w:val="both"/>
        <w:rPr>
          <w:szCs w:val="24"/>
        </w:rPr>
      </w:pPr>
      <w:bookmarkStart w:id="189" w:name="_Toc519966284"/>
      <w:bookmarkStart w:id="190" w:name="_Toc519967522"/>
      <w:r w:rsidRPr="004B1E18">
        <w:rPr>
          <w:szCs w:val="24"/>
          <w:u w:val="single"/>
        </w:rPr>
        <w:t>Notice of Default</w:t>
      </w:r>
      <w:r w:rsidRPr="004B1E18">
        <w:rPr>
          <w:szCs w:val="24"/>
        </w:rPr>
        <w:t>.  If either party defaults in any of its obligations under this Agreement, the non-defaulting party shall give written notice of such default to the defaulting party.  If the defaulting party fails to cure such default within</w:t>
      </w:r>
      <w:r w:rsidR="00AF7678" w:rsidRPr="004B1E18">
        <w:rPr>
          <w:szCs w:val="24"/>
        </w:rPr>
        <w:t xml:space="preserve"> ten</w:t>
      </w:r>
      <w:r w:rsidRPr="004B1E18">
        <w:rPr>
          <w:szCs w:val="24"/>
        </w:rPr>
        <w:t xml:space="preserve"> </w:t>
      </w:r>
      <w:r w:rsidR="00AF7678" w:rsidRPr="004B1E18">
        <w:rPr>
          <w:szCs w:val="24"/>
        </w:rPr>
        <w:t>(</w:t>
      </w:r>
      <w:r w:rsidRPr="004B1E18">
        <w:rPr>
          <w:szCs w:val="24"/>
        </w:rPr>
        <w:t>10</w:t>
      </w:r>
      <w:r w:rsidR="00AF7678" w:rsidRPr="004B1E18">
        <w:rPr>
          <w:szCs w:val="24"/>
        </w:rPr>
        <w:t>)</w:t>
      </w:r>
      <w:r w:rsidRPr="004B1E18">
        <w:rPr>
          <w:szCs w:val="24"/>
        </w:rPr>
        <w:t xml:space="preserve"> business days after its receipt of the written default notice, then the non-defaulting party may elect, in addition to its other remedies permitted under this Agreement, to terminate this Agreement by delivering written notice thereof to the defaulting party within </w:t>
      </w:r>
      <w:r w:rsidR="00E90D39" w:rsidRPr="004B1E18">
        <w:rPr>
          <w:szCs w:val="24"/>
        </w:rPr>
        <w:t xml:space="preserve">ten (10) business </w:t>
      </w:r>
      <w:r w:rsidRPr="004B1E18">
        <w:rPr>
          <w:szCs w:val="24"/>
        </w:rPr>
        <w:t xml:space="preserve">days after the expiration of such cure period, in which event this Agreement shall be of no further force or effect except for the those provisions which are expressly stated to survive the termination of this Agreement; </w:t>
      </w:r>
      <w:r w:rsidRPr="004B1E18">
        <w:rPr>
          <w:szCs w:val="24"/>
          <w:u w:val="single"/>
        </w:rPr>
        <w:t>provided</w:t>
      </w:r>
      <w:r w:rsidRPr="004B1E18">
        <w:rPr>
          <w:szCs w:val="24"/>
        </w:rPr>
        <w:t xml:space="preserve">, </w:t>
      </w:r>
      <w:r w:rsidRPr="004B1E18">
        <w:rPr>
          <w:szCs w:val="24"/>
          <w:u w:val="single"/>
        </w:rPr>
        <w:t>however</w:t>
      </w:r>
      <w:r w:rsidRPr="004B1E18">
        <w:rPr>
          <w:szCs w:val="24"/>
        </w:rPr>
        <w:t xml:space="preserve">, that Buyer shall not be entitled to any cure period on account of its failure to </w:t>
      </w:r>
      <w:r w:rsidR="00E90D39" w:rsidRPr="004B1E18">
        <w:rPr>
          <w:szCs w:val="24"/>
        </w:rPr>
        <w:t xml:space="preserve">timely </w:t>
      </w:r>
      <w:r w:rsidRPr="004B1E18">
        <w:rPr>
          <w:szCs w:val="24"/>
        </w:rPr>
        <w:t xml:space="preserve">make the Deposit or due to its failure to </w:t>
      </w:r>
      <w:r w:rsidR="00E90D39" w:rsidRPr="004B1E18">
        <w:rPr>
          <w:szCs w:val="24"/>
        </w:rPr>
        <w:t xml:space="preserve">timely </w:t>
      </w:r>
      <w:r w:rsidRPr="004B1E18">
        <w:rPr>
          <w:szCs w:val="24"/>
        </w:rPr>
        <w:t xml:space="preserve">deliver the Purchase Price to Escrow Holder as required under </w:t>
      </w:r>
      <w:r w:rsidRPr="004B1E18">
        <w:rPr>
          <w:szCs w:val="24"/>
          <w:u w:val="single"/>
        </w:rPr>
        <w:t>Section 8.6</w:t>
      </w:r>
      <w:r w:rsidRPr="004B1E18">
        <w:rPr>
          <w:szCs w:val="24"/>
        </w:rPr>
        <w:t xml:space="preserve">.  This </w:t>
      </w:r>
      <w:r w:rsidRPr="004B1E18">
        <w:rPr>
          <w:szCs w:val="24"/>
          <w:u w:val="single"/>
        </w:rPr>
        <w:t>Section 13.1</w:t>
      </w:r>
      <w:r w:rsidRPr="004B1E18">
        <w:rPr>
          <w:szCs w:val="24"/>
        </w:rPr>
        <w:t xml:space="preserve"> does not apply to any alleged breach of a representation or warranty by Seller and any such alleged breach shall be governed by </w:t>
      </w:r>
      <w:r w:rsidRPr="004B1E18">
        <w:rPr>
          <w:szCs w:val="24"/>
          <w:u w:val="single"/>
        </w:rPr>
        <w:t>Sections 6.3.4</w:t>
      </w:r>
      <w:bookmarkEnd w:id="189"/>
      <w:bookmarkEnd w:id="190"/>
      <w:r w:rsidRPr="004B1E18">
        <w:rPr>
          <w:szCs w:val="24"/>
        </w:rPr>
        <w:t xml:space="preserve"> and </w:t>
      </w:r>
      <w:r w:rsidRPr="004B1E18">
        <w:rPr>
          <w:szCs w:val="24"/>
          <w:u w:val="single"/>
        </w:rPr>
        <w:t>6.3.5</w:t>
      </w:r>
      <w:r w:rsidRPr="004B1E18">
        <w:rPr>
          <w:szCs w:val="24"/>
        </w:rPr>
        <w:t>.</w:t>
      </w:r>
    </w:p>
    <w:p w14:paraId="65F69BD1" w14:textId="2E3AE60C" w:rsidR="00047ABD" w:rsidRPr="004B1E18" w:rsidRDefault="00047ABD">
      <w:pPr>
        <w:pStyle w:val="Article5L2"/>
        <w:jc w:val="both"/>
        <w:rPr>
          <w:szCs w:val="24"/>
        </w:rPr>
      </w:pPr>
      <w:bookmarkStart w:id="191" w:name="_Toc519966285"/>
      <w:bookmarkStart w:id="192" w:name="_Toc519967523"/>
      <w:r w:rsidRPr="004B1E18">
        <w:rPr>
          <w:szCs w:val="24"/>
          <w:u w:val="single"/>
        </w:rPr>
        <w:t>Seller’s Default; Failure of Buyer’s Conditions Precedent</w:t>
      </w:r>
      <w:r w:rsidRPr="004B1E18">
        <w:rPr>
          <w:szCs w:val="24"/>
        </w:rPr>
        <w:t>.</w:t>
      </w:r>
    </w:p>
    <w:p w14:paraId="27FA70C1" w14:textId="691F2D59" w:rsidR="00047ABD" w:rsidRPr="004B1E18" w:rsidRDefault="00047ABD" w:rsidP="00C968DC">
      <w:pPr>
        <w:pStyle w:val="Article5L3"/>
        <w:jc w:val="both"/>
        <w:rPr>
          <w:szCs w:val="24"/>
        </w:rPr>
      </w:pPr>
      <w:r w:rsidRPr="004B1E18">
        <w:rPr>
          <w:szCs w:val="24"/>
          <w:u w:val="single"/>
        </w:rPr>
        <w:t>Seller’s Default</w:t>
      </w:r>
      <w:r w:rsidRPr="004B1E18">
        <w:rPr>
          <w:szCs w:val="24"/>
        </w:rPr>
        <w:t xml:space="preserve">.  If the Closing fails to </w:t>
      </w:r>
      <w:r w:rsidR="00E90D39" w:rsidRPr="004B1E18">
        <w:rPr>
          <w:szCs w:val="24"/>
        </w:rPr>
        <w:t xml:space="preserve">timely </w:t>
      </w:r>
      <w:r w:rsidRPr="004B1E18">
        <w:rPr>
          <w:szCs w:val="24"/>
        </w:rPr>
        <w:t xml:space="preserve">occur because of </w:t>
      </w:r>
      <w:r w:rsidR="004B1E18">
        <w:rPr>
          <w:szCs w:val="24"/>
        </w:rPr>
        <w:t xml:space="preserve">(a) </w:t>
      </w:r>
      <w:r w:rsidRPr="004B1E18">
        <w:rPr>
          <w:szCs w:val="24"/>
        </w:rPr>
        <w:t>Seller’s default</w:t>
      </w:r>
      <w:r w:rsidR="004B1E18">
        <w:rPr>
          <w:szCs w:val="24"/>
        </w:rPr>
        <w:t xml:space="preserve"> or (b) a failure in Section 7.1.1</w:t>
      </w:r>
      <w:r w:rsidRPr="004B1E18">
        <w:rPr>
          <w:szCs w:val="24"/>
        </w:rPr>
        <w:t>, Buyer may elect, as its sole and exclusive remedy, to (</w:t>
      </w:r>
      <w:r w:rsidRPr="004B1E18">
        <w:rPr>
          <w:iCs/>
          <w:szCs w:val="24"/>
        </w:rPr>
        <w:t>i</w:t>
      </w:r>
      <w:r w:rsidRPr="004B1E18">
        <w:rPr>
          <w:szCs w:val="24"/>
        </w:rPr>
        <w:t xml:space="preserve">) terminate this Agreement as provided in </w:t>
      </w:r>
      <w:r w:rsidRPr="004B1E18">
        <w:rPr>
          <w:szCs w:val="24"/>
          <w:u w:val="single"/>
        </w:rPr>
        <w:t>Section 13.1</w:t>
      </w:r>
      <w:r w:rsidRPr="004B1E18">
        <w:rPr>
          <w:szCs w:val="24"/>
        </w:rPr>
        <w:t xml:space="preserve">, in which event, </w:t>
      </w:r>
      <w:r w:rsidR="00E90D39" w:rsidRPr="004B1E18">
        <w:rPr>
          <w:szCs w:val="24"/>
          <w:u w:val="single"/>
        </w:rPr>
        <w:t>Section</w:t>
      </w:r>
      <w:r w:rsidR="003E62B0" w:rsidRPr="004B1E18">
        <w:rPr>
          <w:szCs w:val="24"/>
          <w:u w:val="single"/>
        </w:rPr>
        <w:t>s</w:t>
      </w:r>
      <w:r w:rsidR="00E90D39" w:rsidRPr="004B1E18">
        <w:rPr>
          <w:szCs w:val="24"/>
          <w:u w:val="single"/>
        </w:rPr>
        <w:t xml:space="preserve"> 4.3(a)</w:t>
      </w:r>
      <w:r w:rsidR="00E90D39" w:rsidRPr="004B1E18">
        <w:rPr>
          <w:szCs w:val="24"/>
        </w:rPr>
        <w:t xml:space="preserve"> through </w:t>
      </w:r>
      <w:r w:rsidR="00E90D39" w:rsidRPr="004B1E18">
        <w:rPr>
          <w:szCs w:val="24"/>
          <w:u w:val="single"/>
        </w:rPr>
        <w:t>(d)</w:t>
      </w:r>
      <w:r w:rsidR="00E90D39" w:rsidRPr="004B1E18">
        <w:rPr>
          <w:szCs w:val="24"/>
        </w:rPr>
        <w:t xml:space="preserve"> shall apply</w:t>
      </w:r>
      <w:r w:rsidRPr="004B1E18">
        <w:rPr>
          <w:szCs w:val="24"/>
        </w:rPr>
        <w:t>; or (</w:t>
      </w:r>
      <w:r w:rsidRPr="004B1E18">
        <w:rPr>
          <w:iCs/>
          <w:szCs w:val="24"/>
        </w:rPr>
        <w:t>ii</w:t>
      </w:r>
      <w:r w:rsidRPr="004B1E18">
        <w:rPr>
          <w:szCs w:val="24"/>
        </w:rPr>
        <w:t xml:space="preserve">) maintain an action for specific performance.  If Buyer elects to proceed under clause </w:t>
      </w:r>
      <w:r w:rsidRPr="004B1E18">
        <w:rPr>
          <w:iCs/>
          <w:szCs w:val="24"/>
        </w:rPr>
        <w:t xml:space="preserve">(i) </w:t>
      </w:r>
      <w:r w:rsidRPr="004B1E18">
        <w:rPr>
          <w:szCs w:val="24"/>
        </w:rPr>
        <w:t>above</w:t>
      </w:r>
      <w:r w:rsidR="00050AB3" w:rsidRPr="004B1E18">
        <w:rPr>
          <w:szCs w:val="24"/>
        </w:rPr>
        <w:t xml:space="preserve">, </w:t>
      </w:r>
      <w:r w:rsidR="00265D7E" w:rsidRPr="004B1E18">
        <w:rPr>
          <w:szCs w:val="24"/>
        </w:rPr>
        <w:t>the</w:t>
      </w:r>
      <w:r w:rsidRPr="004B1E18">
        <w:rPr>
          <w:szCs w:val="24"/>
        </w:rPr>
        <w:t xml:space="preserve"> return and recovery</w:t>
      </w:r>
      <w:r w:rsidR="00265D7E" w:rsidRPr="004B1E18">
        <w:rPr>
          <w:szCs w:val="24"/>
        </w:rPr>
        <w:t xml:space="preserve"> of the Deposit</w:t>
      </w:r>
      <w:r w:rsidRPr="004B1E18">
        <w:rPr>
          <w:szCs w:val="24"/>
        </w:rPr>
        <w:t xml:space="preserve"> following such termination shall operate to release Seller from any and all further liability hereunder</w:t>
      </w:r>
      <w:r w:rsidR="00E90D39" w:rsidRPr="004B1E18">
        <w:rPr>
          <w:szCs w:val="24"/>
        </w:rPr>
        <w:t>, except with respect to Seller’s gross negligence, fraud, or willful misconduct</w:t>
      </w:r>
      <w:r w:rsidRPr="004B1E18">
        <w:rPr>
          <w:szCs w:val="24"/>
        </w:rPr>
        <w:t xml:space="preserve">.  If Buyer elects to proceed under clause </w:t>
      </w:r>
      <w:r w:rsidRPr="004B1E18">
        <w:rPr>
          <w:iCs/>
          <w:szCs w:val="24"/>
        </w:rPr>
        <w:t>(ii)</w:t>
      </w:r>
      <w:r w:rsidRPr="004B1E18">
        <w:rPr>
          <w:szCs w:val="24"/>
        </w:rPr>
        <w:t xml:space="preserve"> above, and Buyer is the prevailing party in the specific performance action, Seller shall promptly pay to Buyer all</w:t>
      </w:r>
      <w:r w:rsidR="003E62B0" w:rsidRPr="004B1E18">
        <w:rPr>
          <w:szCs w:val="24"/>
        </w:rPr>
        <w:t xml:space="preserve"> actual, out-of-pocket</w:t>
      </w:r>
      <w:r w:rsidRPr="004B1E18">
        <w:rPr>
          <w:szCs w:val="24"/>
        </w:rPr>
        <w:t xml:space="preserve"> </w:t>
      </w:r>
      <w:r w:rsidR="00E90D39" w:rsidRPr="004B1E18">
        <w:rPr>
          <w:szCs w:val="24"/>
        </w:rPr>
        <w:t xml:space="preserve">fees and </w:t>
      </w:r>
      <w:r w:rsidRPr="004B1E18">
        <w:rPr>
          <w:szCs w:val="24"/>
        </w:rPr>
        <w:t xml:space="preserve">costs incurred in enforcing its right to specific performance, including, without limitation, </w:t>
      </w:r>
      <w:r w:rsidR="00025878" w:rsidRPr="004B1E18">
        <w:rPr>
          <w:szCs w:val="24"/>
        </w:rPr>
        <w:t xml:space="preserve">reasonable </w:t>
      </w:r>
      <w:r w:rsidRPr="004B1E18">
        <w:rPr>
          <w:szCs w:val="24"/>
        </w:rPr>
        <w:t xml:space="preserve">attorneys’ fees.  Under no circumstance shall </w:t>
      </w:r>
      <w:r w:rsidR="00E90D39" w:rsidRPr="004B1E18">
        <w:rPr>
          <w:szCs w:val="24"/>
        </w:rPr>
        <w:t>either party</w:t>
      </w:r>
      <w:r w:rsidRPr="004B1E18">
        <w:rPr>
          <w:szCs w:val="24"/>
        </w:rPr>
        <w:t xml:space="preserve"> have any right to seek or collect punitive</w:t>
      </w:r>
      <w:r w:rsidR="00265D7E" w:rsidRPr="004B1E18">
        <w:rPr>
          <w:szCs w:val="24"/>
        </w:rPr>
        <w:t>, consequential,</w:t>
      </w:r>
      <w:r w:rsidRPr="004B1E18">
        <w:rPr>
          <w:szCs w:val="24"/>
        </w:rPr>
        <w:t xml:space="preserve"> or other speculative damages under this Agreement. </w:t>
      </w:r>
    </w:p>
    <w:p w14:paraId="4749940F" w14:textId="2E610334" w:rsidR="00047ABD" w:rsidRDefault="00047ABD">
      <w:pPr>
        <w:pStyle w:val="Article5L3"/>
        <w:jc w:val="both"/>
        <w:rPr>
          <w:szCs w:val="24"/>
        </w:rPr>
      </w:pPr>
      <w:bookmarkStart w:id="193" w:name="_Toc519966286"/>
      <w:bookmarkStart w:id="194" w:name="_Toc519967524"/>
      <w:bookmarkEnd w:id="191"/>
      <w:bookmarkEnd w:id="192"/>
      <w:r w:rsidRPr="004B1E18">
        <w:rPr>
          <w:szCs w:val="24"/>
          <w:u w:val="single"/>
        </w:rPr>
        <w:t>Failure of Buyer’s Condition Precedent</w:t>
      </w:r>
      <w:r w:rsidRPr="004B1E18">
        <w:rPr>
          <w:szCs w:val="24"/>
        </w:rPr>
        <w:t xml:space="preserve">.  If one or more of Buyer’s Conditions Precedent </w:t>
      </w:r>
      <w:r w:rsidR="00AF7678" w:rsidRPr="004B1E18">
        <w:rPr>
          <w:szCs w:val="24"/>
        </w:rPr>
        <w:t>are</w:t>
      </w:r>
      <w:r w:rsidRPr="004B1E18">
        <w:rPr>
          <w:szCs w:val="24"/>
        </w:rPr>
        <w:t xml:space="preserve"> not satisfied on the Closing Date (other than </w:t>
      </w:r>
      <w:r w:rsidR="004B1E18">
        <w:rPr>
          <w:szCs w:val="24"/>
        </w:rPr>
        <w:t xml:space="preserve">(a) </w:t>
      </w:r>
      <w:r w:rsidRPr="004B1E18">
        <w:rPr>
          <w:szCs w:val="24"/>
        </w:rPr>
        <w:t xml:space="preserve">a failed Buyer’s Condition Precedent due to a default by Seller under this Agreement, which is covered by </w:t>
      </w:r>
      <w:r w:rsidRPr="004B1E18">
        <w:rPr>
          <w:szCs w:val="24"/>
          <w:u w:val="single"/>
        </w:rPr>
        <w:t>Section 13.2.1</w:t>
      </w:r>
      <w:r w:rsidR="004B1E18" w:rsidRPr="004B1E18">
        <w:rPr>
          <w:szCs w:val="24"/>
        </w:rPr>
        <w:t>, or (b) a failure in Section 7.1.1</w:t>
      </w:r>
      <w:r w:rsidRPr="004B1E18">
        <w:rPr>
          <w:szCs w:val="24"/>
        </w:rPr>
        <w:t>), Buyer may</w:t>
      </w:r>
      <w:r w:rsidR="000D2236" w:rsidRPr="004B1E18">
        <w:rPr>
          <w:szCs w:val="24"/>
        </w:rPr>
        <w:t>,</w:t>
      </w:r>
      <w:r w:rsidRPr="004B1E18">
        <w:rPr>
          <w:szCs w:val="24"/>
        </w:rPr>
        <w:t xml:space="preserve"> as its sole and exclusive remedy</w:t>
      </w:r>
      <w:r w:rsidR="000D2236" w:rsidRPr="004B1E18">
        <w:rPr>
          <w:szCs w:val="24"/>
        </w:rPr>
        <w:t>,</w:t>
      </w:r>
      <w:r w:rsidRPr="004B1E18">
        <w:rPr>
          <w:szCs w:val="24"/>
        </w:rPr>
        <w:t xml:space="preserve"> (</w:t>
      </w:r>
      <w:r w:rsidRPr="004B1E18">
        <w:rPr>
          <w:iCs/>
          <w:szCs w:val="24"/>
        </w:rPr>
        <w:t>i</w:t>
      </w:r>
      <w:r w:rsidRPr="004B1E18">
        <w:rPr>
          <w:szCs w:val="24"/>
        </w:rPr>
        <w:t xml:space="preserve">) waive the condition and proceed to close the transaction without any </w:t>
      </w:r>
      <w:r w:rsidR="00C968DC" w:rsidRPr="004B1E18">
        <w:rPr>
          <w:szCs w:val="24"/>
        </w:rPr>
        <w:t>reduction in the Purchase Price;</w:t>
      </w:r>
      <w:r w:rsidRPr="004B1E18">
        <w:rPr>
          <w:szCs w:val="24"/>
        </w:rPr>
        <w:t xml:space="preserve"> or (</w:t>
      </w:r>
      <w:r w:rsidRPr="004B1E18">
        <w:rPr>
          <w:iCs/>
          <w:szCs w:val="24"/>
        </w:rPr>
        <w:t>ii</w:t>
      </w:r>
      <w:r w:rsidRPr="004B1E18">
        <w:rPr>
          <w:szCs w:val="24"/>
        </w:rPr>
        <w:t>) terminate this Agreement following notice to Seller</w:t>
      </w:r>
      <w:r w:rsidR="00E93435" w:rsidRPr="004B1E18">
        <w:rPr>
          <w:szCs w:val="24"/>
        </w:rPr>
        <w:t>,</w:t>
      </w:r>
      <w:r w:rsidRPr="004B1E18">
        <w:rPr>
          <w:szCs w:val="24"/>
        </w:rPr>
        <w:t xml:space="preserve"> in which </w:t>
      </w:r>
      <w:r w:rsidR="00C968DC" w:rsidRPr="004B1E18">
        <w:rPr>
          <w:szCs w:val="24"/>
        </w:rPr>
        <w:t xml:space="preserve">event, </w:t>
      </w:r>
      <w:r w:rsidR="00C968DC" w:rsidRPr="004B1E18">
        <w:rPr>
          <w:szCs w:val="24"/>
          <w:u w:val="single"/>
        </w:rPr>
        <w:t>Sections 4.3(a)</w:t>
      </w:r>
      <w:r w:rsidR="00C968DC" w:rsidRPr="004B1E18">
        <w:rPr>
          <w:szCs w:val="24"/>
        </w:rPr>
        <w:t xml:space="preserve"> through </w:t>
      </w:r>
      <w:r w:rsidR="00C968DC" w:rsidRPr="004B1E18">
        <w:rPr>
          <w:szCs w:val="24"/>
          <w:u w:val="single"/>
        </w:rPr>
        <w:t>(d)</w:t>
      </w:r>
      <w:r w:rsidR="00C968DC" w:rsidRPr="004B1E18">
        <w:rPr>
          <w:szCs w:val="24"/>
        </w:rPr>
        <w:t xml:space="preserve"> shall apply</w:t>
      </w:r>
      <w:r w:rsidR="00142768" w:rsidRPr="004B1E18">
        <w:rPr>
          <w:szCs w:val="24"/>
        </w:rPr>
        <w:t>.</w:t>
      </w:r>
      <w:r w:rsidRPr="004B1E18">
        <w:rPr>
          <w:szCs w:val="24"/>
        </w:rPr>
        <w:t xml:space="preserve">   </w:t>
      </w:r>
    </w:p>
    <w:p w14:paraId="0494C753" w14:textId="69D96857" w:rsidR="00047ABD" w:rsidRPr="004B1E18" w:rsidRDefault="00047ABD" w:rsidP="00E90D39">
      <w:pPr>
        <w:pStyle w:val="Article5L2"/>
        <w:tabs>
          <w:tab w:val="clear" w:pos="1584"/>
          <w:tab w:val="clear" w:pos="2160"/>
        </w:tabs>
        <w:spacing w:after="120"/>
        <w:jc w:val="both"/>
        <w:rPr>
          <w:szCs w:val="24"/>
        </w:rPr>
      </w:pPr>
      <w:r w:rsidRPr="004B1E18">
        <w:rPr>
          <w:szCs w:val="24"/>
          <w:u w:val="single"/>
        </w:rPr>
        <w:t>BUYER’S DEFAULT</w:t>
      </w:r>
      <w:r w:rsidRPr="004B1E18">
        <w:rPr>
          <w:szCs w:val="24"/>
        </w:rPr>
        <w:t xml:space="preserve">.  IF THE CLOSING FAILS TO OCCUR BECAUSE OF BUYER’S DEFAULT, THE DEPOSIT SHALL BE RETAINED BY SELLER AS LIQUIDATED DAMAGES.  THE PARTIES HERETO EXPRESSLY AGREE AND ACKNOWLEDGE THAT SELLER’S ACTUAL DAMAGES IN THE EVENT OF A DEFAULT BY BUYER WOULD BE EXTREMELY DIFFICULT OR IMPRACTICABLE TO ASCERTAIN BECAUSE OF THE NATURE OF THE PROPERTY AND THAT THE AMOUNT OF THE DEPOSIT REPRESENTS THE PARTIES’ REASONABLE ESTIMATE OF SUCH DAMAGES.  THE PAYMENT OF SUCH AMOUNT AS LIQUIDATED DAMAGES IS NOT INTENDED AS A FORFEITURE OR PENALTY.  NOTWITHSTANDING ANYTHING TO THE CONTRARY CONTAINED IN THIS </w:t>
      </w:r>
      <w:r w:rsidRPr="004B1E18">
        <w:rPr>
          <w:szCs w:val="24"/>
          <w:u w:val="single"/>
        </w:rPr>
        <w:t>SECTION 13.3</w:t>
      </w:r>
      <w:r w:rsidRPr="004B1E18">
        <w:rPr>
          <w:szCs w:val="24"/>
        </w:rPr>
        <w:t>, SELLER AND BUYER AGREE THAT THIS LIQUIDATED DAMAGES PROVISION IS INTENDED TO BE SELLER’S SOLE AND EXCLUSIVE REMEDY FOR A DEFAULT BY BUYER, BUT IS NOT INTENDED AND SHOULD NOT BE DEEMED OR CONSTRUED TO LIMIT IN ANY WAY BUYER’S INDEMNIFICATION OBLIGATIONS UNDER THIS AGREEMENT.</w:t>
      </w:r>
      <w:bookmarkStart w:id="195" w:name="_BPDCI_112"/>
      <w:bookmarkEnd w:id="193"/>
      <w:bookmarkEnd w:id="194"/>
      <w:r w:rsidRPr="004B1E18">
        <w:rPr>
          <w:color w:val="0000FF"/>
          <w:szCs w:val="24"/>
        </w:rPr>
        <w:t xml:space="preserve"> </w:t>
      </w:r>
      <w:r w:rsidRPr="004B1E18">
        <w:rPr>
          <w:szCs w:val="24"/>
        </w:rPr>
        <w:t>SELLER WAIVES ANY RIGHTS THAT IT MAY HAVE UNDER RELEVANT STATUTORY LAW TO SEEK SPECIFIC PERFORMANCE OR ANY OTHER REMEDY</w:t>
      </w:r>
      <w:r w:rsidR="008A5A57" w:rsidRPr="004B1E18">
        <w:rPr>
          <w:szCs w:val="24"/>
        </w:rPr>
        <w:t xml:space="preserve"> AT </w:t>
      </w:r>
      <w:r w:rsidRPr="004B1E18">
        <w:rPr>
          <w:szCs w:val="24"/>
        </w:rPr>
        <w:t>LAW OR IN EQUITY OTHER THAN THE RECEIPT OF THE DEPOSIT.</w:t>
      </w:r>
      <w:bookmarkEnd w:id="195"/>
      <w:r w:rsidR="00E90D39" w:rsidRPr="004B1E18">
        <w:rPr>
          <w:szCs w:val="24"/>
        </w:rPr>
        <w:t xml:space="preserve">  IN THE EVENT OF BUYER’S DEFAULT AND THE TERMINATION OF THIS TRANSACTION, THE LEASE SHALL NONETHELESS CONTINUE IN FULL FORCE AND EFFECT.</w:t>
      </w:r>
    </w:p>
    <w:p w14:paraId="696C887A" w14:textId="686893D1" w:rsidR="00E90D39" w:rsidRPr="004B1E18" w:rsidRDefault="00047ABD" w:rsidP="00677928">
      <w:pPr>
        <w:suppressAutoHyphens/>
        <w:spacing w:after="120"/>
        <w:jc w:val="center"/>
        <w:rPr>
          <w:b/>
          <w:bCs/>
          <w:szCs w:val="24"/>
        </w:rPr>
      </w:pPr>
      <w:r w:rsidRPr="004B1E18">
        <w:rPr>
          <w:b/>
          <w:bCs/>
          <w:szCs w:val="24"/>
        </w:rPr>
        <w:t>SE</w:t>
      </w:r>
      <w:r w:rsidR="00F24B32" w:rsidRPr="004B1E18">
        <w:rPr>
          <w:b/>
          <w:bCs/>
          <w:szCs w:val="24"/>
        </w:rPr>
        <w:t xml:space="preserve">LLER’S INITIALS: _____ </w:t>
      </w:r>
      <w:r w:rsidR="00F24B32" w:rsidRPr="004B1E18">
        <w:rPr>
          <w:b/>
          <w:bCs/>
          <w:szCs w:val="24"/>
        </w:rPr>
        <w:tab/>
        <w:t xml:space="preserve">BUYER’S </w:t>
      </w:r>
      <w:r w:rsidRPr="004B1E18">
        <w:rPr>
          <w:b/>
          <w:bCs/>
          <w:szCs w:val="24"/>
        </w:rPr>
        <w:t>INITIALS: _____</w:t>
      </w:r>
      <w:r w:rsidRPr="004B1E18">
        <w:rPr>
          <w:b/>
          <w:bCs/>
          <w:szCs w:val="24"/>
        </w:rPr>
        <w:br/>
      </w:r>
    </w:p>
    <w:p w14:paraId="19087315" w14:textId="77777777" w:rsidR="00047ABD" w:rsidRPr="004B1E18" w:rsidRDefault="00047ABD" w:rsidP="00E90D39">
      <w:pPr>
        <w:pStyle w:val="Article5L1"/>
        <w:spacing w:before="0" w:after="120"/>
        <w:rPr>
          <w:szCs w:val="24"/>
        </w:rPr>
      </w:pPr>
      <w:bookmarkStart w:id="196" w:name="_Toc519966290"/>
      <w:bookmarkStart w:id="197" w:name="_Toc519967528"/>
      <w:r w:rsidRPr="004B1E18">
        <w:rPr>
          <w:szCs w:val="24"/>
        </w:rPr>
        <w:t>- MISCELLANEOUS</w:t>
      </w:r>
      <w:bookmarkEnd w:id="196"/>
      <w:bookmarkEnd w:id="197"/>
    </w:p>
    <w:p w14:paraId="7433B276" w14:textId="639CE5A1" w:rsidR="00047ABD" w:rsidRPr="004B1E18" w:rsidRDefault="00047ABD" w:rsidP="00E90D39">
      <w:pPr>
        <w:pStyle w:val="Article5L2"/>
        <w:tabs>
          <w:tab w:val="clear" w:pos="1584"/>
          <w:tab w:val="clear" w:pos="2160"/>
        </w:tabs>
        <w:spacing w:after="120"/>
        <w:jc w:val="both"/>
        <w:rPr>
          <w:szCs w:val="24"/>
        </w:rPr>
      </w:pPr>
      <w:bookmarkStart w:id="198" w:name="_Toc519966291"/>
      <w:bookmarkStart w:id="199" w:name="_Toc519967529"/>
      <w:r w:rsidRPr="004B1E18">
        <w:rPr>
          <w:szCs w:val="24"/>
          <w:u w:val="single"/>
        </w:rPr>
        <w:t>Assignment</w:t>
      </w:r>
      <w:r w:rsidR="00351511" w:rsidRPr="004B1E18">
        <w:rPr>
          <w:szCs w:val="24"/>
          <w:u w:val="single"/>
        </w:rPr>
        <w:t>s</w:t>
      </w:r>
      <w:r w:rsidRPr="004B1E18">
        <w:rPr>
          <w:szCs w:val="24"/>
        </w:rPr>
        <w:t xml:space="preserve">.  </w:t>
      </w:r>
      <w:bookmarkEnd w:id="198"/>
      <w:bookmarkEnd w:id="199"/>
      <w:r w:rsidRPr="004B1E18">
        <w:rPr>
          <w:szCs w:val="24"/>
        </w:rPr>
        <w:t>Buyer</w:t>
      </w:r>
      <w:r w:rsidR="00351511" w:rsidRPr="004B1E18">
        <w:rPr>
          <w:szCs w:val="24"/>
        </w:rPr>
        <w:t xml:space="preserve"> and any subsequent assignee</w:t>
      </w:r>
      <w:r w:rsidRPr="004B1E18">
        <w:rPr>
          <w:szCs w:val="24"/>
        </w:rPr>
        <w:t xml:space="preserve"> may only assign this Agreement or its</w:t>
      </w:r>
      <w:r w:rsidR="00351511" w:rsidRPr="004B1E18">
        <w:rPr>
          <w:szCs w:val="24"/>
        </w:rPr>
        <w:t xml:space="preserve"> or their respective</w:t>
      </w:r>
      <w:r w:rsidRPr="004B1E18">
        <w:rPr>
          <w:szCs w:val="24"/>
        </w:rPr>
        <w:t xml:space="preserve"> rights hereunder with Seller’s prior written consent, unless the assignment is to an entity</w:t>
      </w:r>
      <w:r w:rsidR="0024510A" w:rsidRPr="004B1E18">
        <w:rPr>
          <w:szCs w:val="24"/>
        </w:rPr>
        <w:t xml:space="preserve"> affiliated with or</w:t>
      </w:r>
      <w:r w:rsidRPr="004B1E18">
        <w:rPr>
          <w:szCs w:val="24"/>
        </w:rPr>
        <w:t xml:space="preserve"> controlling, controlled b</w:t>
      </w:r>
      <w:r w:rsidR="000772CF" w:rsidRPr="004B1E18">
        <w:rPr>
          <w:szCs w:val="24"/>
        </w:rPr>
        <w:t>y, or under common control with</w:t>
      </w:r>
      <w:r w:rsidRPr="004B1E18">
        <w:rPr>
          <w:szCs w:val="24"/>
        </w:rPr>
        <w:t xml:space="preserve"> Buyer</w:t>
      </w:r>
      <w:r w:rsidR="000772CF" w:rsidRPr="004B1E18">
        <w:rPr>
          <w:szCs w:val="24"/>
        </w:rPr>
        <w:t>, in which case Seller’s consent shall not be required</w:t>
      </w:r>
      <w:r w:rsidR="00E9157C" w:rsidRPr="004B1E18">
        <w:rPr>
          <w:szCs w:val="24"/>
        </w:rPr>
        <w:t xml:space="preserve"> for any su</w:t>
      </w:r>
      <w:r w:rsidR="007E75A9" w:rsidRPr="004B1E18">
        <w:rPr>
          <w:szCs w:val="24"/>
        </w:rPr>
        <w:t>ch assignment</w:t>
      </w:r>
      <w:r w:rsidRPr="004B1E18">
        <w:rPr>
          <w:szCs w:val="24"/>
        </w:rPr>
        <w:t>; provided that Buyer</w:t>
      </w:r>
      <w:r w:rsidR="007E75A9" w:rsidRPr="004B1E18">
        <w:rPr>
          <w:szCs w:val="24"/>
        </w:rPr>
        <w:t xml:space="preserve"> and any subsequent assignee</w:t>
      </w:r>
      <w:r w:rsidR="00351511" w:rsidRPr="004B1E18">
        <w:rPr>
          <w:szCs w:val="24"/>
        </w:rPr>
        <w:t xml:space="preserve"> </w:t>
      </w:r>
      <w:r w:rsidRPr="004B1E18">
        <w:rPr>
          <w:szCs w:val="24"/>
        </w:rPr>
        <w:t>may not be released from its</w:t>
      </w:r>
      <w:r w:rsidR="00351511" w:rsidRPr="004B1E18">
        <w:rPr>
          <w:szCs w:val="24"/>
        </w:rPr>
        <w:t xml:space="preserve"> or their</w:t>
      </w:r>
      <w:r w:rsidRPr="004B1E18">
        <w:rPr>
          <w:szCs w:val="24"/>
        </w:rPr>
        <w:t xml:space="preserve"> obligations under this Agreement in c</w:t>
      </w:r>
      <w:r w:rsidR="0024510A" w:rsidRPr="004B1E18">
        <w:rPr>
          <w:szCs w:val="24"/>
        </w:rPr>
        <w:t xml:space="preserve">onnection with </w:t>
      </w:r>
      <w:r w:rsidR="00351511" w:rsidRPr="004B1E18">
        <w:rPr>
          <w:szCs w:val="24"/>
        </w:rPr>
        <w:t>any s</w:t>
      </w:r>
      <w:r w:rsidR="0024510A" w:rsidRPr="004B1E18">
        <w:rPr>
          <w:szCs w:val="24"/>
        </w:rPr>
        <w:t xml:space="preserve">uch assignment.  </w:t>
      </w:r>
      <w:r w:rsidRPr="004B1E18">
        <w:rPr>
          <w:szCs w:val="24"/>
        </w:rPr>
        <w:t>To the extent that Seller’s consent is required in connection with an assignment, Seller agrees that its consent will not be unreasonably withheld</w:t>
      </w:r>
      <w:r w:rsidR="00351511" w:rsidRPr="004B1E18">
        <w:rPr>
          <w:szCs w:val="24"/>
        </w:rPr>
        <w:t>, conditioned,</w:t>
      </w:r>
      <w:r w:rsidRPr="004B1E18">
        <w:rPr>
          <w:szCs w:val="24"/>
        </w:rPr>
        <w:t xml:space="preserve"> or delayed.  Any assignee shall assume all of Buyer's</w:t>
      </w:r>
      <w:r w:rsidR="00351511" w:rsidRPr="004B1E18">
        <w:rPr>
          <w:szCs w:val="24"/>
        </w:rPr>
        <w:t xml:space="preserve"> or subsequent assignee’s</w:t>
      </w:r>
      <w:r w:rsidRPr="004B1E18">
        <w:rPr>
          <w:szCs w:val="24"/>
        </w:rPr>
        <w:t xml:space="preserve"> obligations hereunder and succeed to all of Buyer's</w:t>
      </w:r>
      <w:r w:rsidR="00351511" w:rsidRPr="004B1E18">
        <w:rPr>
          <w:szCs w:val="24"/>
        </w:rPr>
        <w:t xml:space="preserve"> or any subsequent assignee’s</w:t>
      </w:r>
      <w:r w:rsidRPr="004B1E18">
        <w:rPr>
          <w:szCs w:val="24"/>
        </w:rPr>
        <w:t xml:space="preserve"> rights and remedies hereunder</w:t>
      </w:r>
      <w:r w:rsidR="00351511" w:rsidRPr="004B1E18">
        <w:rPr>
          <w:szCs w:val="24"/>
        </w:rPr>
        <w:t>,</w:t>
      </w:r>
      <w:r w:rsidRPr="004B1E18">
        <w:rPr>
          <w:szCs w:val="24"/>
        </w:rPr>
        <w:t xml:space="preserve"> and any assignment and assumption must be in writing and delivered to Seller at least five (5) business days prior to the Closing Date.</w:t>
      </w:r>
    </w:p>
    <w:p w14:paraId="7E523DCB" w14:textId="0B30A402" w:rsidR="00047ABD" w:rsidRPr="004B1E18" w:rsidRDefault="00047ABD" w:rsidP="00E90D39">
      <w:pPr>
        <w:pStyle w:val="Article5L2"/>
        <w:tabs>
          <w:tab w:val="clear" w:pos="1584"/>
          <w:tab w:val="clear" w:pos="2160"/>
        </w:tabs>
        <w:spacing w:after="120"/>
        <w:jc w:val="both"/>
        <w:rPr>
          <w:szCs w:val="24"/>
        </w:rPr>
      </w:pPr>
      <w:bookmarkStart w:id="200" w:name="_Toc519966292"/>
      <w:bookmarkStart w:id="201" w:name="_Toc519967530"/>
      <w:r w:rsidRPr="004B1E18">
        <w:rPr>
          <w:szCs w:val="24"/>
          <w:u w:val="single"/>
        </w:rPr>
        <w:t>Entire Agreement</w:t>
      </w:r>
      <w:r w:rsidRPr="004B1E18">
        <w:rPr>
          <w:szCs w:val="24"/>
        </w:rPr>
        <w:t>.  This Agreement</w:t>
      </w:r>
      <w:r w:rsidR="00E90D39" w:rsidRPr="004B1E18">
        <w:rPr>
          <w:szCs w:val="24"/>
        </w:rPr>
        <w:t xml:space="preserve"> (to which the related Adjacent Property PSA exists)</w:t>
      </w:r>
      <w:r w:rsidRPr="004B1E18">
        <w:rPr>
          <w:szCs w:val="24"/>
        </w:rPr>
        <w:t xml:space="preserve"> is the entire Agreement between the parties hereto with respect to the subject matter hereof and supersedes all prior agreements and understandings, whether oral or written, between the parties with respect to the matters contained in this Agreement.  Any waiver, modification, consent or acquiescence with respect to any provision of this Agreement shall be set forth in writing and duly executed by or in behalf of the party to be bound thereby.  No waiver by any party of any breach hereunder shall be deemed a waiver of any other or subsequent breach.</w:t>
      </w:r>
      <w:bookmarkEnd w:id="200"/>
      <w:bookmarkEnd w:id="201"/>
    </w:p>
    <w:p w14:paraId="3419885D" w14:textId="129C6207" w:rsidR="00047ABD" w:rsidRPr="004B1E18" w:rsidRDefault="00047ABD" w:rsidP="00E90D39">
      <w:pPr>
        <w:pStyle w:val="Article5L2"/>
        <w:tabs>
          <w:tab w:val="clear" w:pos="1584"/>
          <w:tab w:val="clear" w:pos="2160"/>
        </w:tabs>
        <w:spacing w:after="120"/>
        <w:jc w:val="both"/>
        <w:rPr>
          <w:szCs w:val="24"/>
        </w:rPr>
      </w:pPr>
      <w:bookmarkStart w:id="202" w:name="_Toc519966293"/>
      <w:bookmarkStart w:id="203" w:name="_Toc519967531"/>
      <w:r w:rsidRPr="004B1E18">
        <w:rPr>
          <w:szCs w:val="24"/>
          <w:u w:val="single"/>
        </w:rPr>
        <w:t>Counterparts</w:t>
      </w:r>
      <w:r w:rsidRPr="004B1E18">
        <w:rPr>
          <w:szCs w:val="24"/>
        </w:rPr>
        <w:t>.  This Agreement may be executed in any number of counterparts, each of which shall be deemed an original, but all of which when taken together shall constitute one and the same instrument.  The signature page of any counterpart may be detached therefrom without impairing the legal effect of the signature(s) thereon provided such signature page is attached to any other counterpart identical thereto except having additional signature pages executed by other parties to this Agreement attached thereto.</w:t>
      </w:r>
      <w:bookmarkEnd w:id="202"/>
      <w:bookmarkEnd w:id="203"/>
      <w:r w:rsidR="00E90D39" w:rsidRPr="004B1E18">
        <w:rPr>
          <w:szCs w:val="24"/>
        </w:rPr>
        <w:t xml:space="preserve">  Signature pages may be exchanged by facsimile or email with the same effect as an original.</w:t>
      </w:r>
    </w:p>
    <w:p w14:paraId="529115C0" w14:textId="77777777" w:rsidR="00047ABD" w:rsidRPr="004B1E18" w:rsidRDefault="00047ABD" w:rsidP="00E90D39">
      <w:pPr>
        <w:pStyle w:val="Article5L2"/>
        <w:tabs>
          <w:tab w:val="clear" w:pos="1584"/>
          <w:tab w:val="clear" w:pos="2160"/>
        </w:tabs>
        <w:spacing w:after="120"/>
        <w:jc w:val="both"/>
        <w:rPr>
          <w:szCs w:val="24"/>
        </w:rPr>
      </w:pPr>
      <w:bookmarkStart w:id="204" w:name="_Toc519966294"/>
      <w:bookmarkStart w:id="205" w:name="_Toc519967532"/>
      <w:r w:rsidRPr="004B1E18">
        <w:rPr>
          <w:szCs w:val="24"/>
          <w:u w:val="single"/>
        </w:rPr>
        <w:t>Time of Essence</w:t>
      </w:r>
      <w:r w:rsidRPr="004B1E18">
        <w:rPr>
          <w:szCs w:val="24"/>
        </w:rPr>
        <w:t>.  Time is of the essence in the performance of and compliance with each of the provisions and conditions of this Agreement.</w:t>
      </w:r>
      <w:bookmarkEnd w:id="204"/>
      <w:bookmarkEnd w:id="205"/>
    </w:p>
    <w:p w14:paraId="22FC48E8" w14:textId="3ECC257C" w:rsidR="00047ABD" w:rsidRPr="004B1E18" w:rsidRDefault="00047ABD" w:rsidP="00E90D39">
      <w:pPr>
        <w:pStyle w:val="Article5L2"/>
        <w:tabs>
          <w:tab w:val="clear" w:pos="1584"/>
          <w:tab w:val="clear" w:pos="2160"/>
        </w:tabs>
        <w:spacing w:after="120"/>
        <w:jc w:val="both"/>
        <w:rPr>
          <w:szCs w:val="24"/>
        </w:rPr>
      </w:pPr>
      <w:bookmarkStart w:id="206" w:name="_Toc519966295"/>
      <w:bookmarkStart w:id="207" w:name="_Toc519967533"/>
      <w:r w:rsidRPr="004B1E18">
        <w:rPr>
          <w:szCs w:val="24"/>
          <w:u w:val="single"/>
        </w:rPr>
        <w:t>Survival</w:t>
      </w:r>
      <w:r w:rsidRPr="004B1E18">
        <w:rPr>
          <w:szCs w:val="24"/>
        </w:rPr>
        <w:t xml:space="preserve">.  </w:t>
      </w:r>
      <w:r w:rsidR="00CD23A6" w:rsidRPr="004B1E18">
        <w:rPr>
          <w:szCs w:val="24"/>
        </w:rPr>
        <w:t>T</w:t>
      </w:r>
      <w:r w:rsidRPr="004B1E18">
        <w:rPr>
          <w:szCs w:val="24"/>
        </w:rPr>
        <w:t xml:space="preserve">he </w:t>
      </w:r>
      <w:r w:rsidR="00E90D39" w:rsidRPr="004B1E18">
        <w:rPr>
          <w:szCs w:val="24"/>
        </w:rPr>
        <w:t xml:space="preserve">representations, warranties, covenants, and indemnities </w:t>
      </w:r>
      <w:r w:rsidRPr="004B1E18">
        <w:rPr>
          <w:szCs w:val="24"/>
        </w:rPr>
        <w:t xml:space="preserve">of the parties expressly set forth in this Agreement shall survive the Closing and recording of the Deed.  </w:t>
      </w:r>
      <w:bookmarkEnd w:id="206"/>
      <w:bookmarkEnd w:id="207"/>
    </w:p>
    <w:p w14:paraId="4385C42C" w14:textId="77777777" w:rsidR="00047ABD" w:rsidRPr="004B1E18" w:rsidRDefault="00047ABD" w:rsidP="00E90D39">
      <w:pPr>
        <w:pStyle w:val="Article5L2"/>
        <w:tabs>
          <w:tab w:val="clear" w:pos="1584"/>
          <w:tab w:val="clear" w:pos="2160"/>
        </w:tabs>
        <w:spacing w:after="120"/>
        <w:jc w:val="both"/>
        <w:rPr>
          <w:szCs w:val="24"/>
        </w:rPr>
      </w:pPr>
      <w:bookmarkStart w:id="208" w:name="_Toc519966296"/>
      <w:bookmarkStart w:id="209" w:name="_Toc519967534"/>
      <w:r w:rsidRPr="004B1E18">
        <w:rPr>
          <w:szCs w:val="24"/>
          <w:u w:val="single"/>
        </w:rPr>
        <w:t>Notices</w:t>
      </w:r>
      <w:r w:rsidRPr="004B1E18">
        <w:rPr>
          <w:szCs w:val="24"/>
        </w:rPr>
        <w:t>.  Any communication, notice or demand of any kind whatsoever which either party may be required or may desire to give to or serve upon the other shall be in writing and delivered by personal service, by an express delivery (such as Federal Express) or courier service that provides receipted delivery service, delivery charges prepaid, by electronic communication, whether by telex, electronic mail or telecopy (and, if the communication, notice or demand seeks to a declare a default under or terminate this Agreement, confirmed in writing sent on the same day by express delivery (such as Federal Express) or courier service that provides receipted delivery service), or by registered or certified mail, postage prepaid, return receipt requested, addressed as follows:</w:t>
      </w:r>
      <w:bookmarkEnd w:id="208"/>
      <w:bookmarkEnd w:id="209"/>
    </w:p>
    <w:tbl>
      <w:tblPr>
        <w:tblW w:w="9708" w:type="dxa"/>
        <w:tblLook w:val="0000" w:firstRow="0" w:lastRow="0" w:firstColumn="0" w:lastColumn="0" w:noHBand="0" w:noVBand="0"/>
      </w:tblPr>
      <w:tblGrid>
        <w:gridCol w:w="4788"/>
        <w:gridCol w:w="4920"/>
      </w:tblGrid>
      <w:tr w:rsidR="00E638FC" w:rsidRPr="004B1E18" w14:paraId="35147216" w14:textId="77777777">
        <w:tc>
          <w:tcPr>
            <w:tcW w:w="4788" w:type="dxa"/>
          </w:tcPr>
          <w:p w14:paraId="1520EDEC" w14:textId="2C4E278E" w:rsidR="00047ABD" w:rsidRPr="004B1E18" w:rsidRDefault="007E75A9" w:rsidP="003A0B4F">
            <w:pPr>
              <w:pStyle w:val="Article5Cont2"/>
              <w:rPr>
                <w:szCs w:val="24"/>
              </w:rPr>
            </w:pPr>
            <w:r w:rsidRPr="004B1E18">
              <w:rPr>
                <w:szCs w:val="24"/>
              </w:rPr>
              <w:t>Seller</w:t>
            </w:r>
            <w:r w:rsidR="00047ABD" w:rsidRPr="004B1E18">
              <w:rPr>
                <w:szCs w:val="24"/>
              </w:rPr>
              <w:t>:</w:t>
            </w:r>
            <w:r w:rsidR="00047ABD" w:rsidRPr="004B1E18">
              <w:rPr>
                <w:szCs w:val="24"/>
              </w:rPr>
              <w:tab/>
            </w:r>
          </w:p>
          <w:p w14:paraId="09FD45C8" w14:textId="77777777" w:rsidR="009464FD" w:rsidRPr="004B1E18" w:rsidRDefault="009464FD" w:rsidP="003A0B4F">
            <w:pPr>
              <w:pStyle w:val="Article5Cont2"/>
              <w:rPr>
                <w:szCs w:val="24"/>
              </w:rPr>
            </w:pPr>
          </w:p>
          <w:p w14:paraId="2D6D4F8F" w14:textId="77777777" w:rsidR="009464FD" w:rsidRPr="004B1E18" w:rsidRDefault="009464FD" w:rsidP="003A0B4F">
            <w:pPr>
              <w:pStyle w:val="Article5Cont2"/>
              <w:rPr>
                <w:szCs w:val="24"/>
              </w:rPr>
            </w:pPr>
          </w:p>
          <w:p w14:paraId="7DC3A84B" w14:textId="59440009" w:rsidR="00C013D0" w:rsidRPr="004B1E18" w:rsidRDefault="00C013D0" w:rsidP="003A0B4F">
            <w:pPr>
              <w:pStyle w:val="Article5Cont2"/>
              <w:rPr>
                <w:szCs w:val="24"/>
              </w:rPr>
            </w:pPr>
          </w:p>
        </w:tc>
        <w:tc>
          <w:tcPr>
            <w:tcW w:w="4920" w:type="dxa"/>
          </w:tcPr>
          <w:p w14:paraId="561C3D0E" w14:textId="033D1E27" w:rsidR="00047ABD" w:rsidRPr="004B1E18" w:rsidRDefault="008A099A" w:rsidP="003A0B4F">
            <w:pPr>
              <w:pStyle w:val="Article5Cont2"/>
              <w:spacing w:after="0"/>
              <w:rPr>
                <w:szCs w:val="24"/>
              </w:rPr>
            </w:pPr>
            <w:r w:rsidRPr="004B1E18">
              <w:rPr>
                <w:szCs w:val="24"/>
              </w:rPr>
              <w:t xml:space="preserve">c/o </w:t>
            </w:r>
            <w:r w:rsidR="00C6794F" w:rsidRPr="004B1E18">
              <w:rPr>
                <w:szCs w:val="24"/>
              </w:rPr>
              <w:t>Red Hook Capital Partners II</w:t>
            </w:r>
            <w:r w:rsidR="00047ABD" w:rsidRPr="004B1E18">
              <w:rPr>
                <w:szCs w:val="24"/>
              </w:rPr>
              <w:t xml:space="preserve"> LLC</w:t>
            </w:r>
          </w:p>
          <w:p w14:paraId="19964652" w14:textId="4DE4F605" w:rsidR="00047ABD" w:rsidRPr="004B1E18" w:rsidRDefault="008A099A" w:rsidP="003A0B4F">
            <w:pPr>
              <w:pStyle w:val="Article5Cont2"/>
              <w:rPr>
                <w:szCs w:val="24"/>
              </w:rPr>
            </w:pPr>
            <w:r w:rsidRPr="004B1E18">
              <w:rPr>
                <w:szCs w:val="24"/>
              </w:rPr>
              <w:t xml:space="preserve">2120 E Grand Avenue, Suite 135                               </w:t>
            </w:r>
            <w:r w:rsidR="00265D7E" w:rsidRPr="004B1E18">
              <w:rPr>
                <w:szCs w:val="24"/>
              </w:rPr>
              <w:t xml:space="preserve">El Segundo, CA  </w:t>
            </w:r>
            <w:r w:rsidR="00050AB3" w:rsidRPr="004B1E18">
              <w:rPr>
                <w:szCs w:val="24"/>
              </w:rPr>
              <w:t xml:space="preserve">90245                                                                           Attention: Craig Underwood                               </w:t>
            </w:r>
            <w:r w:rsidR="00047ABD" w:rsidRPr="004B1E18">
              <w:rPr>
                <w:szCs w:val="24"/>
              </w:rPr>
              <w:t xml:space="preserve">Telephone: </w:t>
            </w:r>
            <w:r w:rsidR="00050AB3" w:rsidRPr="004B1E18">
              <w:rPr>
                <w:szCs w:val="24"/>
              </w:rPr>
              <w:t xml:space="preserve">(424) 217-1244                                  </w:t>
            </w:r>
            <w:r w:rsidR="00047ABD" w:rsidRPr="004B1E18">
              <w:rPr>
                <w:szCs w:val="24"/>
              </w:rPr>
              <w:t xml:space="preserve">Email: </w:t>
            </w:r>
            <w:r w:rsidR="00047ABD" w:rsidRPr="004B1E18">
              <w:rPr>
                <w:szCs w:val="24"/>
                <w:u w:val="single"/>
              </w:rPr>
              <w:t>cunderwood@redhookcap.com</w:t>
            </w:r>
          </w:p>
        </w:tc>
      </w:tr>
      <w:tr w:rsidR="00E638FC" w:rsidRPr="004B1E18" w14:paraId="2853B3AF" w14:textId="77777777">
        <w:tc>
          <w:tcPr>
            <w:tcW w:w="4788" w:type="dxa"/>
          </w:tcPr>
          <w:p w14:paraId="24D19D51" w14:textId="0EFBA833" w:rsidR="00047ABD" w:rsidRPr="004B1E18" w:rsidRDefault="00E90D39" w:rsidP="003A0B4F">
            <w:pPr>
              <w:pStyle w:val="Article5Cont2"/>
              <w:spacing w:after="0"/>
              <w:rPr>
                <w:szCs w:val="24"/>
              </w:rPr>
            </w:pPr>
            <w:r w:rsidRPr="004B1E18">
              <w:rPr>
                <w:szCs w:val="24"/>
              </w:rPr>
              <w:t>w</w:t>
            </w:r>
            <w:r w:rsidR="00047ABD" w:rsidRPr="004B1E18">
              <w:rPr>
                <w:szCs w:val="24"/>
              </w:rPr>
              <w:t>ith a copy to:</w:t>
            </w:r>
          </w:p>
        </w:tc>
        <w:tc>
          <w:tcPr>
            <w:tcW w:w="4920" w:type="dxa"/>
          </w:tcPr>
          <w:p w14:paraId="72D4CBCA" w14:textId="17927EF2" w:rsidR="00047ABD" w:rsidRPr="004B1E18" w:rsidRDefault="00047ABD" w:rsidP="003A0B4F">
            <w:pPr>
              <w:rPr>
                <w:szCs w:val="24"/>
              </w:rPr>
            </w:pPr>
            <w:r w:rsidRPr="004B1E18">
              <w:rPr>
                <w:szCs w:val="24"/>
              </w:rPr>
              <w:t>Seyfarth Shaw LLP</w:t>
            </w:r>
          </w:p>
          <w:p w14:paraId="689AFB71" w14:textId="77777777" w:rsidR="00047ABD" w:rsidRPr="004B1E18" w:rsidRDefault="00047ABD" w:rsidP="003A0B4F">
            <w:pPr>
              <w:rPr>
                <w:szCs w:val="24"/>
              </w:rPr>
            </w:pPr>
            <w:r w:rsidRPr="004B1E18">
              <w:rPr>
                <w:szCs w:val="24"/>
              </w:rPr>
              <w:t>333 S. Hope Street, Suite 3900</w:t>
            </w:r>
          </w:p>
          <w:p w14:paraId="1CAD1005" w14:textId="02FF49F2" w:rsidR="00047ABD" w:rsidRPr="004B1E18" w:rsidRDefault="00047ABD" w:rsidP="003A0B4F">
            <w:pPr>
              <w:rPr>
                <w:szCs w:val="24"/>
                <w:lang w:val="fr-FR"/>
              </w:rPr>
            </w:pPr>
            <w:r w:rsidRPr="004B1E18">
              <w:rPr>
                <w:szCs w:val="24"/>
                <w:lang w:val="fr-FR"/>
              </w:rPr>
              <w:t>Los Angeles, C</w:t>
            </w:r>
            <w:r w:rsidR="00265D7E" w:rsidRPr="004B1E18">
              <w:rPr>
                <w:szCs w:val="24"/>
                <w:lang w:val="fr-FR"/>
              </w:rPr>
              <w:t xml:space="preserve">A </w:t>
            </w:r>
            <w:r w:rsidRPr="004B1E18">
              <w:rPr>
                <w:szCs w:val="24"/>
                <w:lang w:val="fr-FR"/>
              </w:rPr>
              <w:t xml:space="preserve"> 90071-1406</w:t>
            </w:r>
          </w:p>
          <w:p w14:paraId="364C4DDC" w14:textId="7EDCBBD1" w:rsidR="00047ABD" w:rsidRPr="004B1E18" w:rsidRDefault="00047ABD" w:rsidP="003A0B4F">
            <w:pPr>
              <w:rPr>
                <w:szCs w:val="24"/>
              </w:rPr>
            </w:pPr>
            <w:proofErr w:type="gramStart"/>
            <w:r w:rsidRPr="004B1E18">
              <w:rPr>
                <w:szCs w:val="24"/>
                <w:lang w:val="fr-FR"/>
              </w:rPr>
              <w:t>Attention:</w:t>
            </w:r>
            <w:proofErr w:type="gramEnd"/>
            <w:r w:rsidRPr="004B1E18">
              <w:rPr>
                <w:szCs w:val="24"/>
                <w:lang w:val="fr-FR"/>
              </w:rPr>
              <w:t xml:space="preserve">  Dana S. Treister, Esq.</w:t>
            </w:r>
            <w:r w:rsidRPr="004B1E18">
              <w:rPr>
                <w:szCs w:val="24"/>
                <w:lang w:val="fr-FR"/>
              </w:rPr>
              <w:br/>
            </w:r>
            <w:r w:rsidRPr="004B1E18">
              <w:rPr>
                <w:szCs w:val="24"/>
              </w:rPr>
              <w:t xml:space="preserve">Telephone:  </w:t>
            </w:r>
            <w:r w:rsidR="00E9157C" w:rsidRPr="004B1E18">
              <w:rPr>
                <w:szCs w:val="24"/>
              </w:rPr>
              <w:t xml:space="preserve">(213) </w:t>
            </w:r>
            <w:r w:rsidRPr="004B1E18">
              <w:rPr>
                <w:szCs w:val="24"/>
              </w:rPr>
              <w:t>270-9723</w:t>
            </w:r>
            <w:r w:rsidRPr="004B1E18">
              <w:rPr>
                <w:szCs w:val="24"/>
              </w:rPr>
              <w:br/>
              <w:t xml:space="preserve">Email:  </w:t>
            </w:r>
            <w:r w:rsidRPr="004B1E18">
              <w:rPr>
                <w:szCs w:val="24"/>
                <w:u w:val="single" w:color="0000FF"/>
              </w:rPr>
              <w:t>dtreister@seyfarth.com</w:t>
            </w:r>
          </w:p>
        </w:tc>
      </w:tr>
      <w:tr w:rsidR="00E638FC" w:rsidRPr="004B1E18" w14:paraId="61210AF4" w14:textId="77777777">
        <w:tc>
          <w:tcPr>
            <w:tcW w:w="4788" w:type="dxa"/>
          </w:tcPr>
          <w:p w14:paraId="2E211458" w14:textId="77777777" w:rsidR="00047ABD" w:rsidRPr="004B1E18" w:rsidRDefault="00047ABD" w:rsidP="003A0B4F">
            <w:pPr>
              <w:pStyle w:val="Article5Cont2"/>
              <w:spacing w:after="0"/>
              <w:rPr>
                <w:szCs w:val="24"/>
              </w:rPr>
            </w:pPr>
          </w:p>
        </w:tc>
        <w:tc>
          <w:tcPr>
            <w:tcW w:w="4920" w:type="dxa"/>
          </w:tcPr>
          <w:p w14:paraId="461650A8" w14:textId="77777777" w:rsidR="00047ABD" w:rsidRPr="004B1E18" w:rsidRDefault="00047ABD" w:rsidP="003A0B4F">
            <w:pPr>
              <w:pStyle w:val="Article5Cont2"/>
              <w:spacing w:after="0"/>
              <w:rPr>
                <w:szCs w:val="24"/>
              </w:rPr>
            </w:pPr>
          </w:p>
        </w:tc>
      </w:tr>
      <w:tr w:rsidR="00E638FC" w:rsidRPr="004B1E18" w14:paraId="0D922AE2" w14:textId="77777777">
        <w:tc>
          <w:tcPr>
            <w:tcW w:w="4788" w:type="dxa"/>
          </w:tcPr>
          <w:p w14:paraId="4BAE2F3F" w14:textId="53C26B9A" w:rsidR="00047ABD" w:rsidRPr="004B1E18" w:rsidRDefault="007E75A9" w:rsidP="003A0B4F">
            <w:pPr>
              <w:pStyle w:val="Article5Cont2"/>
              <w:rPr>
                <w:szCs w:val="24"/>
              </w:rPr>
            </w:pPr>
            <w:r w:rsidRPr="004B1E18">
              <w:rPr>
                <w:szCs w:val="24"/>
              </w:rPr>
              <w:t>Buyer</w:t>
            </w:r>
            <w:r w:rsidR="00047ABD" w:rsidRPr="004B1E18">
              <w:rPr>
                <w:szCs w:val="24"/>
              </w:rPr>
              <w:t>:</w:t>
            </w:r>
            <w:r w:rsidR="00047ABD" w:rsidRPr="004B1E18">
              <w:rPr>
                <w:szCs w:val="24"/>
              </w:rPr>
              <w:tab/>
            </w:r>
          </w:p>
        </w:tc>
        <w:tc>
          <w:tcPr>
            <w:tcW w:w="4920" w:type="dxa"/>
          </w:tcPr>
          <w:p w14:paraId="214DF384" w14:textId="77777777" w:rsidR="00D909DD" w:rsidRPr="004B1E18" w:rsidRDefault="00D909DD" w:rsidP="00E90D39">
            <w:pPr>
              <w:widowControl w:val="0"/>
              <w:autoSpaceDE w:val="0"/>
              <w:autoSpaceDN w:val="0"/>
              <w:adjustRightInd w:val="0"/>
              <w:rPr>
                <w:szCs w:val="24"/>
              </w:rPr>
            </w:pPr>
            <w:r w:rsidRPr="004B1E18">
              <w:rPr>
                <w:szCs w:val="24"/>
              </w:rPr>
              <w:t>Coral Academy of Science Las Vegas</w:t>
            </w:r>
          </w:p>
          <w:p w14:paraId="4683D0AA" w14:textId="77777777" w:rsidR="00D909DD" w:rsidRPr="004B1E18" w:rsidRDefault="00D909DD" w:rsidP="00E90D39">
            <w:pPr>
              <w:widowControl w:val="0"/>
              <w:autoSpaceDE w:val="0"/>
              <w:autoSpaceDN w:val="0"/>
              <w:adjustRightInd w:val="0"/>
              <w:rPr>
                <w:szCs w:val="24"/>
              </w:rPr>
            </w:pPr>
            <w:r w:rsidRPr="004B1E18">
              <w:rPr>
                <w:szCs w:val="24"/>
              </w:rPr>
              <w:t>Attention:  Executive Director</w:t>
            </w:r>
          </w:p>
          <w:p w14:paraId="49E8EF10" w14:textId="378996DE" w:rsidR="00D909DD" w:rsidRPr="004B1E18" w:rsidRDefault="00D909DD" w:rsidP="00E90D39">
            <w:pPr>
              <w:widowControl w:val="0"/>
              <w:autoSpaceDE w:val="0"/>
              <w:autoSpaceDN w:val="0"/>
              <w:adjustRightInd w:val="0"/>
              <w:rPr>
                <w:szCs w:val="24"/>
              </w:rPr>
            </w:pPr>
            <w:r w:rsidRPr="004B1E18">
              <w:rPr>
                <w:szCs w:val="24"/>
              </w:rPr>
              <w:t>3039 Horizon Ridge Parkway, S</w:t>
            </w:r>
            <w:r w:rsidR="00265D7E" w:rsidRPr="004B1E18">
              <w:rPr>
                <w:szCs w:val="24"/>
              </w:rPr>
              <w:t>uite</w:t>
            </w:r>
            <w:r w:rsidRPr="004B1E18">
              <w:rPr>
                <w:szCs w:val="24"/>
              </w:rPr>
              <w:t xml:space="preserve"> 120 </w:t>
            </w:r>
          </w:p>
          <w:p w14:paraId="08280279" w14:textId="77777777" w:rsidR="00D909DD" w:rsidRPr="004B1E18" w:rsidRDefault="00D909DD" w:rsidP="00E90D39">
            <w:pPr>
              <w:widowControl w:val="0"/>
              <w:autoSpaceDE w:val="0"/>
              <w:autoSpaceDN w:val="0"/>
              <w:adjustRightInd w:val="0"/>
              <w:rPr>
                <w:szCs w:val="24"/>
              </w:rPr>
            </w:pPr>
            <w:r w:rsidRPr="004B1E18">
              <w:rPr>
                <w:szCs w:val="24"/>
              </w:rPr>
              <w:t>Henderson, NV 89052</w:t>
            </w:r>
          </w:p>
          <w:p w14:paraId="01F37E47" w14:textId="77777777" w:rsidR="00D909DD" w:rsidRPr="004B1E18" w:rsidRDefault="00D909DD" w:rsidP="00E90D39">
            <w:pPr>
              <w:widowControl w:val="0"/>
              <w:autoSpaceDE w:val="0"/>
              <w:autoSpaceDN w:val="0"/>
              <w:adjustRightInd w:val="0"/>
              <w:rPr>
                <w:szCs w:val="24"/>
              </w:rPr>
            </w:pPr>
            <w:r w:rsidRPr="004B1E18">
              <w:rPr>
                <w:szCs w:val="24"/>
              </w:rPr>
              <w:t xml:space="preserve">Email: </w:t>
            </w:r>
            <w:r w:rsidRPr="004B1E18">
              <w:rPr>
                <w:szCs w:val="24"/>
                <w:u w:val="single"/>
              </w:rPr>
              <w:t>eaydogdu@coralacademylv.org</w:t>
            </w:r>
          </w:p>
          <w:p w14:paraId="489B6C2F" w14:textId="6892A1B0" w:rsidR="00AF786C" w:rsidRPr="004B1E18" w:rsidRDefault="00D909DD" w:rsidP="00E90D39">
            <w:pPr>
              <w:widowControl w:val="0"/>
              <w:autoSpaceDE w:val="0"/>
              <w:autoSpaceDN w:val="0"/>
              <w:adjustRightInd w:val="0"/>
              <w:rPr>
                <w:szCs w:val="24"/>
              </w:rPr>
            </w:pPr>
            <w:r w:rsidRPr="004B1E18">
              <w:rPr>
                <w:szCs w:val="24"/>
              </w:rPr>
              <w:t>Facsimile</w:t>
            </w:r>
            <w:r w:rsidR="00265D7E" w:rsidRPr="004B1E18">
              <w:rPr>
                <w:szCs w:val="24"/>
              </w:rPr>
              <w:t xml:space="preserve">: </w:t>
            </w:r>
            <w:r w:rsidRPr="004B1E18">
              <w:rPr>
                <w:szCs w:val="24"/>
              </w:rPr>
              <w:t>(702) 776-6569</w:t>
            </w:r>
          </w:p>
        </w:tc>
      </w:tr>
      <w:tr w:rsidR="00E638FC" w:rsidRPr="004B1E18" w14:paraId="13425B24" w14:textId="77777777">
        <w:tc>
          <w:tcPr>
            <w:tcW w:w="4788" w:type="dxa"/>
          </w:tcPr>
          <w:p w14:paraId="3B83D17B" w14:textId="77777777" w:rsidR="00047ABD" w:rsidRPr="004B1E18" w:rsidRDefault="00047ABD" w:rsidP="003A0B4F">
            <w:pPr>
              <w:pStyle w:val="Article5Cont2"/>
              <w:spacing w:after="0"/>
              <w:rPr>
                <w:szCs w:val="24"/>
              </w:rPr>
            </w:pPr>
          </w:p>
        </w:tc>
        <w:tc>
          <w:tcPr>
            <w:tcW w:w="4920" w:type="dxa"/>
          </w:tcPr>
          <w:p w14:paraId="4B082A0F" w14:textId="77777777" w:rsidR="00047ABD" w:rsidRPr="004B1E18" w:rsidRDefault="00047ABD" w:rsidP="00E90D39">
            <w:pPr>
              <w:pStyle w:val="Article5Cont2"/>
              <w:spacing w:after="0"/>
              <w:rPr>
                <w:szCs w:val="24"/>
              </w:rPr>
            </w:pPr>
          </w:p>
        </w:tc>
      </w:tr>
      <w:tr w:rsidR="00E638FC" w:rsidRPr="004B1E18" w14:paraId="3D3033B7" w14:textId="77777777">
        <w:tc>
          <w:tcPr>
            <w:tcW w:w="4788" w:type="dxa"/>
          </w:tcPr>
          <w:p w14:paraId="73AF37CF" w14:textId="77777777" w:rsidR="00047ABD" w:rsidRPr="004B1E18" w:rsidRDefault="00047ABD" w:rsidP="003A0B4F">
            <w:pPr>
              <w:pStyle w:val="Article5Cont2"/>
              <w:rPr>
                <w:szCs w:val="24"/>
              </w:rPr>
            </w:pPr>
            <w:r w:rsidRPr="004B1E18">
              <w:rPr>
                <w:szCs w:val="24"/>
              </w:rPr>
              <w:t>With a copy to:</w:t>
            </w:r>
          </w:p>
        </w:tc>
        <w:tc>
          <w:tcPr>
            <w:tcW w:w="4920" w:type="dxa"/>
          </w:tcPr>
          <w:p w14:paraId="18BC7FDB" w14:textId="77777777" w:rsidR="00E90D39" w:rsidRPr="004B1E18" w:rsidRDefault="00E90D39" w:rsidP="00E90D39">
            <w:pPr>
              <w:pStyle w:val="BodyText"/>
              <w:spacing w:after="0"/>
              <w:ind w:firstLine="0"/>
              <w:jc w:val="both"/>
              <w:rPr>
                <w:color w:val="000000" w:themeColor="text1"/>
                <w:szCs w:val="24"/>
              </w:rPr>
            </w:pPr>
            <w:r w:rsidRPr="004B1E18">
              <w:rPr>
                <w:color w:val="000000" w:themeColor="text1"/>
                <w:szCs w:val="24"/>
              </w:rPr>
              <w:t>Howard &amp; Howard Attorneys PLLC</w:t>
            </w:r>
          </w:p>
          <w:p w14:paraId="1281B79F" w14:textId="77777777" w:rsidR="00E90D39" w:rsidRPr="004B1E18" w:rsidRDefault="00E90D39" w:rsidP="00E90D39">
            <w:pPr>
              <w:pStyle w:val="BodyText"/>
              <w:spacing w:after="0"/>
              <w:ind w:firstLine="0"/>
              <w:jc w:val="both"/>
              <w:rPr>
                <w:color w:val="000000" w:themeColor="text1"/>
                <w:szCs w:val="24"/>
              </w:rPr>
            </w:pPr>
            <w:r w:rsidRPr="004B1E18">
              <w:rPr>
                <w:color w:val="000000" w:themeColor="text1"/>
                <w:szCs w:val="24"/>
              </w:rPr>
              <w:t>3800 Howard Hughes Pkwy., 10</w:t>
            </w:r>
            <w:r w:rsidRPr="004B1E18">
              <w:rPr>
                <w:color w:val="000000" w:themeColor="text1"/>
                <w:szCs w:val="24"/>
                <w:vertAlign w:val="superscript"/>
              </w:rPr>
              <w:t>th</w:t>
            </w:r>
            <w:r w:rsidRPr="004B1E18">
              <w:rPr>
                <w:color w:val="000000" w:themeColor="text1"/>
                <w:szCs w:val="24"/>
              </w:rPr>
              <w:t xml:space="preserve"> Floor</w:t>
            </w:r>
          </w:p>
          <w:p w14:paraId="5DD3266C" w14:textId="77777777" w:rsidR="00E90D39" w:rsidRPr="004B1E18" w:rsidRDefault="00E90D39" w:rsidP="00E90D39">
            <w:pPr>
              <w:pStyle w:val="Article5Cont2"/>
              <w:spacing w:after="0"/>
              <w:rPr>
                <w:color w:val="000000" w:themeColor="text1"/>
                <w:szCs w:val="24"/>
              </w:rPr>
            </w:pPr>
            <w:r w:rsidRPr="004B1E18">
              <w:rPr>
                <w:color w:val="000000" w:themeColor="text1"/>
                <w:szCs w:val="24"/>
              </w:rPr>
              <w:t>Las Vegas, NV 89169</w:t>
            </w:r>
          </w:p>
          <w:p w14:paraId="22E75096" w14:textId="15F49840" w:rsidR="00FC5320" w:rsidRPr="004B1E18" w:rsidRDefault="00FC5320" w:rsidP="00E90D39">
            <w:pPr>
              <w:pStyle w:val="BodyText"/>
              <w:spacing w:after="0"/>
              <w:ind w:firstLine="0"/>
              <w:jc w:val="both"/>
              <w:rPr>
                <w:color w:val="000000" w:themeColor="text1"/>
                <w:szCs w:val="24"/>
              </w:rPr>
            </w:pPr>
            <w:r w:rsidRPr="004B1E18">
              <w:rPr>
                <w:szCs w:val="24"/>
              </w:rPr>
              <w:t xml:space="preserve">Attn:  </w:t>
            </w:r>
            <w:r w:rsidR="00E90D39" w:rsidRPr="004B1E18">
              <w:rPr>
                <w:color w:val="000000" w:themeColor="text1"/>
                <w:szCs w:val="24"/>
              </w:rPr>
              <w:t>Mark Gardberg</w:t>
            </w:r>
          </w:p>
          <w:p w14:paraId="0DB9C03E" w14:textId="638183B3" w:rsidR="00FC5320" w:rsidRPr="004B1E18" w:rsidRDefault="00FC5320" w:rsidP="00E90D39">
            <w:pPr>
              <w:pStyle w:val="Article5Cont2"/>
              <w:spacing w:after="0"/>
              <w:rPr>
                <w:szCs w:val="24"/>
              </w:rPr>
            </w:pPr>
            <w:r w:rsidRPr="004B1E18">
              <w:rPr>
                <w:szCs w:val="24"/>
              </w:rPr>
              <w:t xml:space="preserve">Telephone:  </w:t>
            </w:r>
            <w:r w:rsidR="00E90D39" w:rsidRPr="004B1E18">
              <w:rPr>
                <w:szCs w:val="24"/>
              </w:rPr>
              <w:t>(702) 667-4842</w:t>
            </w:r>
          </w:p>
          <w:p w14:paraId="23FD0832" w14:textId="7AA66090" w:rsidR="00047ABD" w:rsidRPr="004B1E18" w:rsidRDefault="00FC5320" w:rsidP="00E90D39">
            <w:pPr>
              <w:pStyle w:val="Article5Cont2"/>
              <w:spacing w:after="0"/>
              <w:rPr>
                <w:szCs w:val="24"/>
              </w:rPr>
            </w:pPr>
            <w:r w:rsidRPr="004B1E18">
              <w:rPr>
                <w:szCs w:val="24"/>
              </w:rPr>
              <w:t xml:space="preserve">Email: </w:t>
            </w:r>
            <w:r w:rsidR="00E90D39" w:rsidRPr="004B1E18">
              <w:rPr>
                <w:szCs w:val="24"/>
              </w:rPr>
              <w:t xml:space="preserve"> </w:t>
            </w:r>
            <w:r w:rsidR="00E90D39" w:rsidRPr="004B1E18">
              <w:rPr>
                <w:szCs w:val="24"/>
                <w:u w:val="single"/>
              </w:rPr>
              <w:t>mg@h2law.com</w:t>
            </w:r>
          </w:p>
        </w:tc>
      </w:tr>
      <w:tr w:rsidR="00E638FC" w:rsidRPr="004B1E18" w14:paraId="6A0EE270" w14:textId="77777777">
        <w:tc>
          <w:tcPr>
            <w:tcW w:w="4788" w:type="dxa"/>
          </w:tcPr>
          <w:p w14:paraId="7D3CCD3E" w14:textId="2A10C6C4" w:rsidR="00047ABD" w:rsidRPr="004B1E18" w:rsidRDefault="00047ABD" w:rsidP="003A0B4F">
            <w:pPr>
              <w:pStyle w:val="Article5Cont2"/>
              <w:spacing w:after="0"/>
              <w:rPr>
                <w:szCs w:val="24"/>
              </w:rPr>
            </w:pPr>
          </w:p>
        </w:tc>
        <w:tc>
          <w:tcPr>
            <w:tcW w:w="4920" w:type="dxa"/>
          </w:tcPr>
          <w:p w14:paraId="209AB498" w14:textId="77777777" w:rsidR="00047ABD" w:rsidRPr="004B1E18" w:rsidRDefault="00047ABD" w:rsidP="003A0B4F">
            <w:pPr>
              <w:pStyle w:val="Article5Cont2"/>
              <w:spacing w:after="0"/>
              <w:rPr>
                <w:szCs w:val="24"/>
              </w:rPr>
            </w:pPr>
          </w:p>
        </w:tc>
      </w:tr>
      <w:tr w:rsidR="00E638FC" w:rsidRPr="004B1E18" w14:paraId="05AEB15D" w14:textId="77777777">
        <w:tc>
          <w:tcPr>
            <w:tcW w:w="4788" w:type="dxa"/>
          </w:tcPr>
          <w:p w14:paraId="5811DDDE" w14:textId="77777777" w:rsidR="00047ABD" w:rsidRPr="004B1E18" w:rsidRDefault="00047ABD" w:rsidP="003A0B4F">
            <w:pPr>
              <w:pStyle w:val="Article5Cont2"/>
              <w:rPr>
                <w:szCs w:val="24"/>
              </w:rPr>
            </w:pPr>
            <w:r w:rsidRPr="004B1E18">
              <w:rPr>
                <w:szCs w:val="24"/>
              </w:rPr>
              <w:t>Escrow Holder:</w:t>
            </w:r>
          </w:p>
        </w:tc>
        <w:tc>
          <w:tcPr>
            <w:tcW w:w="4920" w:type="dxa"/>
          </w:tcPr>
          <w:p w14:paraId="7E58881B" w14:textId="71E9F208" w:rsidR="00355CB7" w:rsidRPr="004B1E18" w:rsidRDefault="00D909DD" w:rsidP="003A0B4F">
            <w:pPr>
              <w:pStyle w:val="Article5Cont2"/>
              <w:spacing w:after="0"/>
              <w:rPr>
                <w:szCs w:val="24"/>
              </w:rPr>
            </w:pPr>
            <w:r w:rsidRPr="004B1E18">
              <w:rPr>
                <w:szCs w:val="24"/>
              </w:rPr>
              <w:t>Nevada Title Company</w:t>
            </w:r>
          </w:p>
          <w:p w14:paraId="751EAF00" w14:textId="77777777" w:rsidR="00D909DD" w:rsidRPr="004B1E18" w:rsidRDefault="00D909DD" w:rsidP="003A0B4F">
            <w:pPr>
              <w:pStyle w:val="Article5Cont2"/>
              <w:spacing w:after="0"/>
              <w:rPr>
                <w:szCs w:val="24"/>
              </w:rPr>
            </w:pPr>
            <w:r w:rsidRPr="004B1E18">
              <w:rPr>
                <w:szCs w:val="24"/>
              </w:rPr>
              <w:t>3993 Howard Hughes Parkway, Suite 120</w:t>
            </w:r>
          </w:p>
          <w:p w14:paraId="081B3A75" w14:textId="77777777" w:rsidR="00D909DD" w:rsidRPr="004B1E18" w:rsidRDefault="00D909DD" w:rsidP="003A0B4F">
            <w:pPr>
              <w:pStyle w:val="Article5Cont2"/>
              <w:spacing w:after="0"/>
              <w:rPr>
                <w:szCs w:val="24"/>
              </w:rPr>
            </w:pPr>
            <w:r w:rsidRPr="004B1E18">
              <w:rPr>
                <w:szCs w:val="24"/>
              </w:rPr>
              <w:t>Las Vegas, NV 89169</w:t>
            </w:r>
          </w:p>
          <w:p w14:paraId="28B56BE7" w14:textId="065E29B6" w:rsidR="00355CB7" w:rsidRPr="004B1E18" w:rsidRDefault="00355CB7" w:rsidP="003A0B4F">
            <w:pPr>
              <w:pStyle w:val="Article5Cont2"/>
              <w:spacing w:after="0"/>
              <w:rPr>
                <w:szCs w:val="24"/>
              </w:rPr>
            </w:pPr>
            <w:r w:rsidRPr="004B1E18">
              <w:rPr>
                <w:szCs w:val="24"/>
              </w:rPr>
              <w:t xml:space="preserve">Attn: </w:t>
            </w:r>
            <w:r w:rsidR="00D909DD" w:rsidRPr="004B1E18">
              <w:rPr>
                <w:szCs w:val="24"/>
              </w:rPr>
              <w:t>Brenda Burns</w:t>
            </w:r>
          </w:p>
          <w:p w14:paraId="54F3A265" w14:textId="31AF22F8" w:rsidR="00AF786C" w:rsidRPr="004B1E18" w:rsidRDefault="00AF786C" w:rsidP="003A0B4F">
            <w:pPr>
              <w:pStyle w:val="Article5Cont2"/>
              <w:spacing w:after="0"/>
              <w:rPr>
                <w:szCs w:val="24"/>
              </w:rPr>
            </w:pPr>
            <w:r w:rsidRPr="004B1E18">
              <w:rPr>
                <w:szCs w:val="24"/>
              </w:rPr>
              <w:t xml:space="preserve">Telephone: </w:t>
            </w:r>
            <w:r w:rsidR="00D909DD" w:rsidRPr="004B1E18">
              <w:rPr>
                <w:szCs w:val="24"/>
              </w:rPr>
              <w:t xml:space="preserve">(702) 251-5167 </w:t>
            </w:r>
          </w:p>
          <w:p w14:paraId="3D971ACB" w14:textId="27B21D30" w:rsidR="00355CB7" w:rsidRPr="004B1E18" w:rsidRDefault="00355CB7" w:rsidP="003A0B4F">
            <w:pPr>
              <w:pStyle w:val="Article5Cont2"/>
              <w:spacing w:after="0"/>
              <w:rPr>
                <w:szCs w:val="24"/>
              </w:rPr>
            </w:pPr>
            <w:r w:rsidRPr="004B1E18">
              <w:rPr>
                <w:szCs w:val="24"/>
              </w:rPr>
              <w:t xml:space="preserve">Email: </w:t>
            </w:r>
            <w:r w:rsidR="00D909DD" w:rsidRPr="004B1E18">
              <w:rPr>
                <w:szCs w:val="24"/>
                <w:u w:val="single"/>
              </w:rPr>
              <w:t>bburns@nevadatitle.com</w:t>
            </w:r>
          </w:p>
          <w:p w14:paraId="6951E442" w14:textId="1B8C7C9B" w:rsidR="00355CB7" w:rsidRPr="004B1E18" w:rsidRDefault="00355CB7" w:rsidP="003A0B4F">
            <w:pPr>
              <w:pStyle w:val="Article5Cont2"/>
              <w:spacing w:after="0"/>
              <w:rPr>
                <w:szCs w:val="24"/>
              </w:rPr>
            </w:pPr>
          </w:p>
        </w:tc>
      </w:tr>
      <w:tr w:rsidR="0076298F" w:rsidRPr="004B1E18" w14:paraId="7B2027BE" w14:textId="77777777">
        <w:tc>
          <w:tcPr>
            <w:tcW w:w="4788" w:type="dxa"/>
          </w:tcPr>
          <w:p w14:paraId="42BF1B00" w14:textId="41DBB576" w:rsidR="0076298F" w:rsidRPr="004B1E18" w:rsidRDefault="0076298F" w:rsidP="003A0B4F">
            <w:pPr>
              <w:pStyle w:val="Article5Cont2"/>
              <w:rPr>
                <w:szCs w:val="24"/>
              </w:rPr>
            </w:pPr>
            <w:r w:rsidRPr="004B1E18">
              <w:rPr>
                <w:szCs w:val="24"/>
              </w:rPr>
              <w:t>Title Company</w:t>
            </w:r>
          </w:p>
        </w:tc>
        <w:tc>
          <w:tcPr>
            <w:tcW w:w="4920" w:type="dxa"/>
          </w:tcPr>
          <w:p w14:paraId="54E8A1BF" w14:textId="77777777" w:rsidR="00D909DD" w:rsidRPr="004B1E18" w:rsidRDefault="00D909DD" w:rsidP="003A0B4F">
            <w:pPr>
              <w:pStyle w:val="Article5Cont2"/>
              <w:spacing w:after="0"/>
              <w:rPr>
                <w:szCs w:val="24"/>
              </w:rPr>
            </w:pPr>
            <w:r w:rsidRPr="004B1E18">
              <w:rPr>
                <w:szCs w:val="24"/>
              </w:rPr>
              <w:t>Nevada Title Company</w:t>
            </w:r>
          </w:p>
          <w:p w14:paraId="7B920043" w14:textId="64E4F316" w:rsidR="00D909DD" w:rsidRPr="004B1E18" w:rsidRDefault="00D909DD" w:rsidP="003A0B4F">
            <w:pPr>
              <w:pStyle w:val="Article5Cont2"/>
              <w:spacing w:after="0"/>
              <w:rPr>
                <w:szCs w:val="24"/>
              </w:rPr>
            </w:pPr>
            <w:r w:rsidRPr="004B1E18">
              <w:rPr>
                <w:szCs w:val="24"/>
              </w:rPr>
              <w:t>2500 N. Buffalo Drive, Suite 150</w:t>
            </w:r>
          </w:p>
          <w:p w14:paraId="2B210F6A" w14:textId="63BD2183" w:rsidR="00D909DD" w:rsidRPr="004B1E18" w:rsidRDefault="00D909DD" w:rsidP="003A0B4F">
            <w:pPr>
              <w:pStyle w:val="Article5Cont2"/>
              <w:spacing w:after="0"/>
              <w:rPr>
                <w:szCs w:val="24"/>
              </w:rPr>
            </w:pPr>
            <w:r w:rsidRPr="004B1E18">
              <w:rPr>
                <w:szCs w:val="24"/>
              </w:rPr>
              <w:t>Las Vegas, NV 89128</w:t>
            </w:r>
          </w:p>
          <w:p w14:paraId="23436110" w14:textId="1C2055EA" w:rsidR="00355CB7" w:rsidRPr="004B1E18" w:rsidRDefault="00355CB7" w:rsidP="003A0B4F">
            <w:pPr>
              <w:pStyle w:val="Article5Cont2"/>
              <w:spacing w:after="0"/>
              <w:rPr>
                <w:szCs w:val="24"/>
              </w:rPr>
            </w:pPr>
            <w:r w:rsidRPr="004B1E18">
              <w:rPr>
                <w:szCs w:val="24"/>
              </w:rPr>
              <w:t xml:space="preserve">Attn: </w:t>
            </w:r>
            <w:r w:rsidR="00D909DD" w:rsidRPr="004B1E18">
              <w:rPr>
                <w:szCs w:val="24"/>
              </w:rPr>
              <w:t>Denny Burg</w:t>
            </w:r>
          </w:p>
          <w:p w14:paraId="6AEF6EA3" w14:textId="6EA75FBE" w:rsidR="00355CB7" w:rsidRPr="004B1E18" w:rsidRDefault="00355CB7" w:rsidP="003A0B4F">
            <w:pPr>
              <w:pStyle w:val="Article5Cont2"/>
              <w:spacing w:after="0"/>
              <w:rPr>
                <w:szCs w:val="24"/>
              </w:rPr>
            </w:pPr>
            <w:r w:rsidRPr="004B1E18">
              <w:rPr>
                <w:szCs w:val="24"/>
              </w:rPr>
              <w:t xml:space="preserve">Email: </w:t>
            </w:r>
            <w:r w:rsidR="00D909DD" w:rsidRPr="004B1E18">
              <w:rPr>
                <w:szCs w:val="24"/>
              </w:rPr>
              <w:t>dburg@nevadatitle.com</w:t>
            </w:r>
          </w:p>
          <w:p w14:paraId="38CDDA55" w14:textId="0D026655" w:rsidR="0076298F" w:rsidRPr="004B1E18" w:rsidRDefault="00355CB7" w:rsidP="003A0B4F">
            <w:pPr>
              <w:pStyle w:val="Article5Cont2"/>
              <w:spacing w:after="0"/>
              <w:rPr>
                <w:szCs w:val="24"/>
              </w:rPr>
            </w:pPr>
            <w:r w:rsidRPr="004B1E18">
              <w:rPr>
                <w:szCs w:val="24"/>
              </w:rPr>
              <w:t xml:space="preserve">Telephone: </w:t>
            </w:r>
            <w:r w:rsidR="00D909DD" w:rsidRPr="004B1E18">
              <w:rPr>
                <w:szCs w:val="24"/>
              </w:rPr>
              <w:t>(702) 251-5208</w:t>
            </w:r>
          </w:p>
          <w:p w14:paraId="387BA971" w14:textId="000E5C65" w:rsidR="00D909DD" w:rsidRPr="004B1E18" w:rsidRDefault="00D909DD" w:rsidP="003A0B4F">
            <w:pPr>
              <w:pStyle w:val="Article5Cont2"/>
              <w:spacing w:after="0"/>
              <w:rPr>
                <w:szCs w:val="24"/>
              </w:rPr>
            </w:pPr>
          </w:p>
        </w:tc>
      </w:tr>
    </w:tbl>
    <w:p w14:paraId="19D6FA27" w14:textId="2D3A954A" w:rsidR="00047ABD" w:rsidRPr="004B1E18" w:rsidRDefault="00047ABD" w:rsidP="00E90D39">
      <w:pPr>
        <w:pStyle w:val="BodyTextContinued"/>
        <w:spacing w:after="120"/>
        <w:jc w:val="both"/>
        <w:rPr>
          <w:szCs w:val="24"/>
        </w:rPr>
      </w:pPr>
      <w:r w:rsidRPr="004B1E18">
        <w:rPr>
          <w:szCs w:val="24"/>
        </w:rPr>
        <w:t xml:space="preserve">Any party may change its address for notice by written notice given to the other in the manner provided in this </w:t>
      </w:r>
      <w:r w:rsidRPr="004B1E18">
        <w:rPr>
          <w:szCs w:val="24"/>
          <w:u w:val="single"/>
        </w:rPr>
        <w:t>Section 14.6</w:t>
      </w:r>
      <w:r w:rsidRPr="004B1E18">
        <w:rPr>
          <w:szCs w:val="24"/>
        </w:rPr>
        <w:t xml:space="preserve">.  Any such communication, notice or demand shall be deemed to have been duly given or served on the date delivered, or if delivery is refused on the date of such refusal, </w:t>
      </w:r>
      <w:r w:rsidRPr="004B1E18">
        <w:rPr>
          <w:szCs w:val="24"/>
          <w:u w:val="single"/>
        </w:rPr>
        <w:t>provided</w:t>
      </w:r>
      <w:r w:rsidRPr="004B1E18">
        <w:rPr>
          <w:szCs w:val="24"/>
        </w:rPr>
        <w:t xml:space="preserve">, </w:t>
      </w:r>
      <w:r w:rsidRPr="004B1E18">
        <w:rPr>
          <w:szCs w:val="24"/>
          <w:u w:val="single"/>
        </w:rPr>
        <w:t>however</w:t>
      </w:r>
      <w:r w:rsidRPr="004B1E18">
        <w:rPr>
          <w:szCs w:val="24"/>
        </w:rPr>
        <w:t>, that any communication, notice or demand received by courier delivery or electronic communication that is received after 5:00 p.m. (</w:t>
      </w:r>
      <w:r w:rsidR="00E73F8D" w:rsidRPr="004B1E18">
        <w:rPr>
          <w:szCs w:val="24"/>
        </w:rPr>
        <w:t>Pacific time</w:t>
      </w:r>
      <w:r w:rsidRPr="004B1E18">
        <w:rPr>
          <w:szCs w:val="24"/>
        </w:rPr>
        <w:t>) shall be deemed to have been received on the next business day.</w:t>
      </w:r>
    </w:p>
    <w:p w14:paraId="67477AF0" w14:textId="77777777" w:rsidR="00047ABD" w:rsidRPr="004B1E18" w:rsidRDefault="00047ABD" w:rsidP="00E90D39">
      <w:pPr>
        <w:pStyle w:val="Article5L2"/>
        <w:tabs>
          <w:tab w:val="clear" w:pos="1584"/>
          <w:tab w:val="clear" w:pos="2160"/>
        </w:tabs>
        <w:spacing w:after="120"/>
        <w:jc w:val="both"/>
        <w:rPr>
          <w:szCs w:val="24"/>
        </w:rPr>
      </w:pPr>
      <w:bookmarkStart w:id="210" w:name="_Toc519966297"/>
      <w:bookmarkStart w:id="211" w:name="_Toc519967535"/>
      <w:r w:rsidRPr="004B1E18">
        <w:rPr>
          <w:szCs w:val="24"/>
          <w:u w:val="single"/>
        </w:rPr>
        <w:t>Further Assurances</w:t>
      </w:r>
      <w:r w:rsidRPr="004B1E18">
        <w:rPr>
          <w:szCs w:val="24"/>
        </w:rPr>
        <w:t xml:space="preserve">.  The parties agree to execute such instructions to the Escrow Holder and the Title Company and such other instruments and to do such further acts as may be reasonably necessary to carry out the provisions of this Agreement; </w:t>
      </w:r>
      <w:r w:rsidRPr="004B1E18">
        <w:rPr>
          <w:szCs w:val="24"/>
          <w:u w:val="single"/>
        </w:rPr>
        <w:t>provided</w:t>
      </w:r>
      <w:r w:rsidRPr="004B1E18">
        <w:rPr>
          <w:szCs w:val="24"/>
        </w:rPr>
        <w:t xml:space="preserve">, </w:t>
      </w:r>
      <w:r w:rsidRPr="004B1E18">
        <w:rPr>
          <w:szCs w:val="24"/>
          <w:u w:val="single"/>
        </w:rPr>
        <w:t>however</w:t>
      </w:r>
      <w:r w:rsidRPr="004B1E18">
        <w:rPr>
          <w:szCs w:val="24"/>
        </w:rPr>
        <w:t>, that Seller shall not be required to execute any affidavits, certificates or instruments in favor of the Title Company other than an owner’s affidavit disclosing the tenants in possession of the Real Property and any possible mechanic’s lien claims.</w:t>
      </w:r>
      <w:bookmarkEnd w:id="210"/>
      <w:bookmarkEnd w:id="211"/>
    </w:p>
    <w:p w14:paraId="3C44420C" w14:textId="679ADC77" w:rsidR="00047ABD" w:rsidRPr="004B1E18" w:rsidRDefault="00047ABD" w:rsidP="00E90D39">
      <w:pPr>
        <w:pStyle w:val="Article5L2"/>
        <w:tabs>
          <w:tab w:val="clear" w:pos="1584"/>
          <w:tab w:val="clear" w:pos="2160"/>
        </w:tabs>
        <w:spacing w:after="120"/>
        <w:jc w:val="both"/>
        <w:rPr>
          <w:szCs w:val="24"/>
        </w:rPr>
      </w:pPr>
      <w:bookmarkStart w:id="212" w:name="_Toc519966298"/>
      <w:bookmarkStart w:id="213" w:name="_Toc519967536"/>
      <w:r w:rsidRPr="004B1E18">
        <w:rPr>
          <w:szCs w:val="24"/>
          <w:u w:val="single"/>
        </w:rPr>
        <w:t>Severability</w:t>
      </w:r>
      <w:r w:rsidRPr="004B1E18">
        <w:rPr>
          <w:szCs w:val="24"/>
        </w:rPr>
        <w:t>.  Wherever possible, each provision of this Agreement shall be interpreted in such a manner as to be valid under applicable law, but, if any provision of this Agreement shall be invalid or prohibited thereunder, such invalidity or prohibition shall be construed as if such invalid or prohibited provision had not been inserted herein and shall not affect the remainder of such provision or the remaining provisions of this Agreement</w:t>
      </w:r>
      <w:r w:rsidR="00E90D39" w:rsidRPr="004B1E18">
        <w:rPr>
          <w:szCs w:val="24"/>
        </w:rPr>
        <w:t xml:space="preserve">, and a court of law may substitute in a replacement provision </w:t>
      </w:r>
      <w:r w:rsidR="00677928" w:rsidRPr="004B1E18">
        <w:rPr>
          <w:szCs w:val="24"/>
        </w:rPr>
        <w:t>that</w:t>
      </w:r>
      <w:r w:rsidR="00E90D39" w:rsidRPr="004B1E18">
        <w:rPr>
          <w:szCs w:val="24"/>
        </w:rPr>
        <w:t xml:space="preserve"> is valid and not prohibited and as close in meaning and intent as is practicable</w:t>
      </w:r>
      <w:r w:rsidRPr="004B1E18">
        <w:rPr>
          <w:szCs w:val="24"/>
        </w:rPr>
        <w:t>.</w:t>
      </w:r>
      <w:bookmarkEnd w:id="212"/>
      <w:bookmarkEnd w:id="213"/>
    </w:p>
    <w:p w14:paraId="21A69FAD" w14:textId="77777777" w:rsidR="00047ABD" w:rsidRPr="004B1E18" w:rsidRDefault="00047ABD" w:rsidP="00E90D39">
      <w:pPr>
        <w:pStyle w:val="Article5L2"/>
        <w:tabs>
          <w:tab w:val="clear" w:pos="1584"/>
          <w:tab w:val="clear" w:pos="2160"/>
        </w:tabs>
        <w:spacing w:after="120"/>
        <w:jc w:val="both"/>
        <w:rPr>
          <w:szCs w:val="24"/>
        </w:rPr>
      </w:pPr>
      <w:bookmarkStart w:id="214" w:name="_Toc519966299"/>
      <w:bookmarkStart w:id="215" w:name="_Toc519967537"/>
      <w:r w:rsidRPr="004B1E18">
        <w:rPr>
          <w:szCs w:val="24"/>
          <w:u w:val="single"/>
        </w:rPr>
        <w:t>Interpretation</w:t>
      </w:r>
      <w:r w:rsidRPr="004B1E18">
        <w:rPr>
          <w:szCs w:val="24"/>
        </w:rPr>
        <w:t>.  The language in all parts of this Agreement shall be in all cases construed simply according to its fair meaning and not strictly for or against any of the parties hereto.  Section headings of this Agreement are solely for convenience of reference and shall not govern the interpretation of any of the provisions of this Agreement.  References to “Sections” or “Articles” are to Sections or Articles of this Agreement, unless otherwise specifically provided.</w:t>
      </w:r>
      <w:bookmarkEnd w:id="214"/>
      <w:bookmarkEnd w:id="215"/>
    </w:p>
    <w:p w14:paraId="1048771C" w14:textId="11ECC30C" w:rsidR="00047ABD" w:rsidRPr="004B1E18" w:rsidRDefault="00047ABD" w:rsidP="00E90D39">
      <w:pPr>
        <w:pStyle w:val="Article5L2"/>
        <w:tabs>
          <w:tab w:val="clear" w:pos="1584"/>
          <w:tab w:val="clear" w:pos="2160"/>
        </w:tabs>
        <w:spacing w:after="120"/>
        <w:jc w:val="both"/>
        <w:rPr>
          <w:szCs w:val="24"/>
        </w:rPr>
      </w:pPr>
      <w:bookmarkStart w:id="216" w:name="_Toc519966301"/>
      <w:bookmarkStart w:id="217" w:name="_Toc519967539"/>
      <w:r w:rsidRPr="004B1E18">
        <w:rPr>
          <w:szCs w:val="24"/>
          <w:u w:val="single"/>
        </w:rPr>
        <w:t>Attorneys’ Fees</w:t>
      </w:r>
      <w:r w:rsidRPr="004B1E18">
        <w:rPr>
          <w:szCs w:val="24"/>
        </w:rPr>
        <w:t>.  For purposes of this Agreement, the term</w:t>
      </w:r>
      <w:r w:rsidRPr="004B1E18">
        <w:rPr>
          <w:b/>
          <w:bCs/>
          <w:szCs w:val="24"/>
        </w:rPr>
        <w:t xml:space="preserve"> </w:t>
      </w:r>
      <w:r w:rsidRPr="004B1E18">
        <w:rPr>
          <w:bCs/>
          <w:szCs w:val="24"/>
        </w:rPr>
        <w:t>“</w:t>
      </w:r>
      <w:r w:rsidRPr="004B1E18">
        <w:rPr>
          <w:b/>
          <w:bCs/>
          <w:szCs w:val="24"/>
        </w:rPr>
        <w:t>attorneys’ fees</w:t>
      </w:r>
      <w:r w:rsidRPr="004B1E18">
        <w:rPr>
          <w:bCs/>
          <w:szCs w:val="24"/>
        </w:rPr>
        <w:t>”</w:t>
      </w:r>
      <w:r w:rsidRPr="004B1E18">
        <w:rPr>
          <w:szCs w:val="24"/>
        </w:rPr>
        <w:t xml:space="preserve"> or</w:t>
      </w:r>
      <w:r w:rsidRPr="004B1E18">
        <w:rPr>
          <w:b/>
          <w:bCs/>
          <w:szCs w:val="24"/>
        </w:rPr>
        <w:t xml:space="preserve"> </w:t>
      </w:r>
      <w:r w:rsidRPr="004B1E18">
        <w:rPr>
          <w:bCs/>
          <w:szCs w:val="24"/>
        </w:rPr>
        <w:t>“</w:t>
      </w:r>
      <w:r w:rsidRPr="004B1E18">
        <w:rPr>
          <w:b/>
          <w:bCs/>
          <w:szCs w:val="24"/>
        </w:rPr>
        <w:t>attorneys’ fees and costs</w:t>
      </w:r>
      <w:r w:rsidRPr="004B1E18">
        <w:rPr>
          <w:bCs/>
          <w:szCs w:val="24"/>
        </w:rPr>
        <w:t>”</w:t>
      </w:r>
      <w:r w:rsidRPr="004B1E18">
        <w:rPr>
          <w:szCs w:val="24"/>
        </w:rPr>
        <w:t xml:space="preserve"> means the </w:t>
      </w:r>
      <w:r w:rsidR="00E90D39" w:rsidRPr="004B1E18">
        <w:rPr>
          <w:szCs w:val="24"/>
        </w:rPr>
        <w:t xml:space="preserve">reasonable </w:t>
      </w:r>
      <w:r w:rsidRPr="004B1E18">
        <w:rPr>
          <w:szCs w:val="24"/>
        </w:rPr>
        <w:t>fees and expenses of counsel to the parties hereto, which may include printing, duplicating and other expenses, air freight charges, and fees billed for law clerks, paralegals and other persons not admitted to the bar but performing services under the supervision of an attorney.  If any action be commenced (including an appeal thereof) to enforce any of the provisions of this Agreement or to enforce a judgment, whether or not such action is prosecuted to judgment (</w:t>
      </w:r>
      <w:r w:rsidRPr="004B1E18">
        <w:rPr>
          <w:bCs/>
          <w:szCs w:val="24"/>
        </w:rPr>
        <w:t>“</w:t>
      </w:r>
      <w:r w:rsidRPr="004B1E18">
        <w:rPr>
          <w:b/>
          <w:bCs/>
          <w:szCs w:val="24"/>
        </w:rPr>
        <w:t>Action</w:t>
      </w:r>
      <w:r w:rsidRPr="004B1E18">
        <w:rPr>
          <w:bCs/>
          <w:szCs w:val="24"/>
        </w:rPr>
        <w:t>”</w:t>
      </w:r>
      <w:r w:rsidRPr="004B1E18">
        <w:rPr>
          <w:szCs w:val="24"/>
        </w:rPr>
        <w:t>), (</w:t>
      </w:r>
      <w:r w:rsidRPr="004B1E18">
        <w:rPr>
          <w:iCs/>
          <w:szCs w:val="24"/>
        </w:rPr>
        <w:t>i</w:t>
      </w:r>
      <w:r w:rsidRPr="004B1E18">
        <w:rPr>
          <w:szCs w:val="24"/>
        </w:rPr>
        <w:t>) the unsuccessful party</w:t>
      </w:r>
      <w:r w:rsidR="00E90D39" w:rsidRPr="004B1E18">
        <w:rPr>
          <w:szCs w:val="24"/>
        </w:rPr>
        <w:t xml:space="preserve"> (on the main issue(s))</w:t>
      </w:r>
      <w:r w:rsidRPr="004B1E18">
        <w:rPr>
          <w:szCs w:val="24"/>
        </w:rPr>
        <w:t xml:space="preserve"> therein shall pay all costs incurred by the prevailing party therein, including reasonable attorneys’ fees and costs, court costs</w:t>
      </w:r>
      <w:r w:rsidR="00E90D39" w:rsidRPr="004B1E18">
        <w:rPr>
          <w:szCs w:val="24"/>
        </w:rPr>
        <w:t>,</w:t>
      </w:r>
      <w:r w:rsidRPr="004B1E18">
        <w:rPr>
          <w:szCs w:val="24"/>
        </w:rPr>
        <w:t xml:space="preserve"> and reimbursements for any other expenses incurred in connection therewith, and (</w:t>
      </w:r>
      <w:r w:rsidRPr="004B1E18">
        <w:rPr>
          <w:iCs/>
          <w:szCs w:val="24"/>
        </w:rPr>
        <w:t>ii</w:t>
      </w:r>
      <w:r w:rsidRPr="004B1E18">
        <w:rPr>
          <w:szCs w:val="24"/>
        </w:rPr>
        <w:t>) as a separate right, severable from any other rights set forth in this Agreement, the prevailing party therein shall be entitled to recover its reasonable attorneys’ fees and costs incurred in enforcing any judgment against the unsuccessful party therein, which right to recover post-judgment attorneys’ fees and costs shall be included in any such judgment.  The right to recover post-judgment attorneys’ fees and costs shall (</w:t>
      </w:r>
      <w:r w:rsidRPr="004B1E18">
        <w:rPr>
          <w:iCs/>
          <w:szCs w:val="24"/>
        </w:rPr>
        <w:t>a</w:t>
      </w:r>
      <w:r w:rsidRPr="004B1E18">
        <w:rPr>
          <w:szCs w:val="24"/>
        </w:rPr>
        <w:t>) not be deemed waived if not included in any judgment, (</w:t>
      </w:r>
      <w:r w:rsidRPr="004B1E18">
        <w:rPr>
          <w:iCs/>
          <w:szCs w:val="24"/>
        </w:rPr>
        <w:t>b</w:t>
      </w:r>
      <w:r w:rsidRPr="004B1E18">
        <w:rPr>
          <w:szCs w:val="24"/>
        </w:rPr>
        <w:t>) survive the final judgment in any Action, and (</w:t>
      </w:r>
      <w:r w:rsidRPr="004B1E18">
        <w:rPr>
          <w:iCs/>
          <w:szCs w:val="24"/>
        </w:rPr>
        <w:t>c</w:t>
      </w:r>
      <w:r w:rsidRPr="004B1E18">
        <w:rPr>
          <w:szCs w:val="24"/>
        </w:rPr>
        <w:t xml:space="preserve">) not be deemed merged into such judgment.  The rights and obligations of the parties under this </w:t>
      </w:r>
      <w:r w:rsidR="00355CB7" w:rsidRPr="004B1E18">
        <w:rPr>
          <w:szCs w:val="24"/>
          <w:u w:val="single"/>
        </w:rPr>
        <w:t>Section 14.10</w:t>
      </w:r>
      <w:r w:rsidRPr="004B1E18">
        <w:rPr>
          <w:szCs w:val="24"/>
        </w:rPr>
        <w:t xml:space="preserve"> shall survive the termination of this Agreement.</w:t>
      </w:r>
      <w:bookmarkEnd w:id="216"/>
      <w:bookmarkEnd w:id="217"/>
    </w:p>
    <w:p w14:paraId="470E16AF" w14:textId="77777777" w:rsidR="00047ABD" w:rsidRPr="004B1E18" w:rsidRDefault="00047ABD" w:rsidP="00E90D39">
      <w:pPr>
        <w:pStyle w:val="Article5L2"/>
        <w:tabs>
          <w:tab w:val="clear" w:pos="1584"/>
          <w:tab w:val="clear" w:pos="2160"/>
        </w:tabs>
        <w:spacing w:after="120"/>
        <w:jc w:val="both"/>
        <w:rPr>
          <w:szCs w:val="24"/>
        </w:rPr>
      </w:pPr>
      <w:bookmarkStart w:id="218" w:name="_Toc519966302"/>
      <w:bookmarkStart w:id="219" w:name="_Toc519967540"/>
      <w:r w:rsidRPr="004B1E18">
        <w:rPr>
          <w:szCs w:val="24"/>
          <w:u w:val="single"/>
        </w:rPr>
        <w:t>Successors and Assigns</w:t>
      </w:r>
      <w:r w:rsidRPr="004B1E18">
        <w:rPr>
          <w:szCs w:val="24"/>
        </w:rPr>
        <w:t xml:space="preserve">.  Subject to </w:t>
      </w:r>
      <w:r w:rsidRPr="004B1E18">
        <w:rPr>
          <w:szCs w:val="24"/>
          <w:u w:val="single"/>
        </w:rPr>
        <w:t>Section 14.1</w:t>
      </w:r>
      <w:r w:rsidRPr="004B1E18">
        <w:rPr>
          <w:szCs w:val="24"/>
        </w:rPr>
        <w:t>, this Agreement shall be binding upon and inure to the benefit of each of the parties hereto and to their respective transferees, successors and assigns.</w:t>
      </w:r>
      <w:bookmarkEnd w:id="218"/>
      <w:bookmarkEnd w:id="219"/>
    </w:p>
    <w:p w14:paraId="0289032E" w14:textId="77777777" w:rsidR="00047ABD" w:rsidRPr="004B1E18" w:rsidRDefault="00047ABD" w:rsidP="00E90D39">
      <w:pPr>
        <w:pStyle w:val="Article5L2"/>
        <w:tabs>
          <w:tab w:val="clear" w:pos="1584"/>
          <w:tab w:val="clear" w:pos="2160"/>
        </w:tabs>
        <w:spacing w:after="120"/>
        <w:jc w:val="both"/>
        <w:rPr>
          <w:szCs w:val="24"/>
        </w:rPr>
      </w:pPr>
      <w:bookmarkStart w:id="220" w:name="_Toc519966303"/>
      <w:bookmarkStart w:id="221" w:name="_Toc519967541"/>
      <w:r w:rsidRPr="004B1E18">
        <w:rPr>
          <w:szCs w:val="24"/>
          <w:u w:val="single"/>
        </w:rPr>
        <w:t>No Third-Party Beneficiaries</w:t>
      </w:r>
      <w:r w:rsidRPr="004B1E18">
        <w:rPr>
          <w:szCs w:val="24"/>
        </w:rPr>
        <w:t>.  No third party shall have any rights hereunder.</w:t>
      </w:r>
      <w:bookmarkEnd w:id="220"/>
      <w:bookmarkEnd w:id="221"/>
    </w:p>
    <w:p w14:paraId="5D4BB9C0" w14:textId="77777777" w:rsidR="00047ABD" w:rsidRPr="004B1E18" w:rsidRDefault="00047ABD" w:rsidP="00E90D39">
      <w:pPr>
        <w:pStyle w:val="Article5L2"/>
        <w:tabs>
          <w:tab w:val="clear" w:pos="1584"/>
          <w:tab w:val="clear" w:pos="2160"/>
        </w:tabs>
        <w:spacing w:after="120"/>
        <w:jc w:val="both"/>
        <w:rPr>
          <w:szCs w:val="24"/>
        </w:rPr>
      </w:pPr>
      <w:bookmarkStart w:id="222" w:name="_Toc519966304"/>
      <w:bookmarkStart w:id="223" w:name="_Toc519967542"/>
      <w:r w:rsidRPr="004B1E18">
        <w:rPr>
          <w:szCs w:val="24"/>
          <w:u w:val="single"/>
        </w:rPr>
        <w:t>No Recordation</w:t>
      </w:r>
      <w:r w:rsidRPr="004B1E18">
        <w:rPr>
          <w:szCs w:val="24"/>
        </w:rPr>
        <w:t>.  Neither this Agreement nor any memorandum or notice hereof shall be recorded.</w:t>
      </w:r>
      <w:bookmarkEnd w:id="222"/>
      <w:bookmarkEnd w:id="223"/>
    </w:p>
    <w:p w14:paraId="3D21E3E1" w14:textId="4D1F59B8" w:rsidR="00047ABD" w:rsidRPr="004B1E18" w:rsidRDefault="00047ABD" w:rsidP="00E90D39">
      <w:pPr>
        <w:pStyle w:val="Article5L2"/>
        <w:tabs>
          <w:tab w:val="clear" w:pos="1584"/>
          <w:tab w:val="clear" w:pos="2160"/>
        </w:tabs>
        <w:spacing w:after="120"/>
        <w:jc w:val="both"/>
        <w:rPr>
          <w:szCs w:val="24"/>
        </w:rPr>
      </w:pPr>
      <w:bookmarkStart w:id="224" w:name="_Toc519966305"/>
      <w:bookmarkStart w:id="225" w:name="_Toc519967543"/>
      <w:r w:rsidRPr="004B1E18">
        <w:rPr>
          <w:szCs w:val="24"/>
          <w:u w:val="single"/>
        </w:rPr>
        <w:t>Business Days</w:t>
      </w:r>
      <w:r w:rsidRPr="004B1E18">
        <w:rPr>
          <w:szCs w:val="24"/>
        </w:rPr>
        <w:t>.  If any of the dates specified in this Agreement shall fall on a Saturday, a Sunday or a holiday</w:t>
      </w:r>
      <w:r w:rsidR="008B6785" w:rsidRPr="004B1E18">
        <w:rPr>
          <w:szCs w:val="24"/>
        </w:rPr>
        <w:t xml:space="preserve"> (in the location of the Property)</w:t>
      </w:r>
      <w:r w:rsidRPr="004B1E18">
        <w:rPr>
          <w:szCs w:val="24"/>
        </w:rPr>
        <w:t>, then the date of such action shall be deemed to be extended to the next business day.</w:t>
      </w:r>
      <w:bookmarkEnd w:id="224"/>
      <w:bookmarkEnd w:id="225"/>
    </w:p>
    <w:p w14:paraId="582FF326" w14:textId="3B08A928" w:rsidR="00047ABD" w:rsidRPr="004B1E18" w:rsidRDefault="00047ABD" w:rsidP="00E90D39">
      <w:pPr>
        <w:pStyle w:val="Article5L2"/>
        <w:tabs>
          <w:tab w:val="clear" w:pos="1584"/>
          <w:tab w:val="clear" w:pos="2160"/>
        </w:tabs>
        <w:spacing w:after="120"/>
        <w:jc w:val="both"/>
        <w:rPr>
          <w:szCs w:val="24"/>
        </w:rPr>
      </w:pPr>
      <w:bookmarkStart w:id="226" w:name="_Toc519966307"/>
      <w:bookmarkStart w:id="227" w:name="_Toc519967545"/>
      <w:r w:rsidRPr="004B1E18">
        <w:rPr>
          <w:szCs w:val="24"/>
          <w:u w:val="single"/>
        </w:rPr>
        <w:t>Exhibits</w:t>
      </w:r>
      <w:r w:rsidRPr="004B1E18">
        <w:rPr>
          <w:szCs w:val="24"/>
        </w:rPr>
        <w:t xml:space="preserve">.  </w:t>
      </w:r>
      <w:r w:rsidRPr="004B1E18">
        <w:rPr>
          <w:szCs w:val="24"/>
          <w:u w:val="single"/>
        </w:rPr>
        <w:t>Exhibits A</w:t>
      </w:r>
      <w:r w:rsidRPr="004B1E18">
        <w:rPr>
          <w:szCs w:val="24"/>
        </w:rPr>
        <w:t xml:space="preserve"> through </w:t>
      </w:r>
      <w:r w:rsidR="00E90D39" w:rsidRPr="004B1E18">
        <w:rPr>
          <w:szCs w:val="24"/>
          <w:u w:val="single"/>
        </w:rPr>
        <w:t>F</w:t>
      </w:r>
      <w:r w:rsidRPr="004B1E18">
        <w:rPr>
          <w:szCs w:val="24"/>
        </w:rPr>
        <w:t>, inclusive, attached hereto are incorporated herein by reference.</w:t>
      </w:r>
      <w:bookmarkEnd w:id="226"/>
      <w:bookmarkEnd w:id="227"/>
    </w:p>
    <w:p w14:paraId="7D38293A" w14:textId="77777777" w:rsidR="00E90D39" w:rsidRPr="004B1E18" w:rsidRDefault="00047ABD" w:rsidP="00E90D39">
      <w:pPr>
        <w:pStyle w:val="Article5L2"/>
        <w:tabs>
          <w:tab w:val="clear" w:pos="1584"/>
          <w:tab w:val="clear" w:pos="2160"/>
        </w:tabs>
        <w:spacing w:after="120"/>
        <w:jc w:val="both"/>
        <w:rPr>
          <w:szCs w:val="24"/>
        </w:rPr>
      </w:pPr>
      <w:r w:rsidRPr="004B1E18">
        <w:rPr>
          <w:szCs w:val="24"/>
          <w:u w:val="single"/>
        </w:rPr>
        <w:t>Reports</w:t>
      </w:r>
      <w:r w:rsidRPr="004B1E18">
        <w:rPr>
          <w:szCs w:val="24"/>
        </w:rPr>
        <w:t>.  Notwithstanding any other provision of this Agreement, Buyer will have no obligation to deliver to Seller any document that contains a prohibition on Buyer’s ability to deliver the report to Seller (or any third party); provided that Buyer demonstrates in writing that it has made a commercially reasonable effort (which will include copies of any relevant correspondence) to obtain the consent of the person or entity that prepared the document to consent to its delivery to Seller</w:t>
      </w:r>
      <w:r w:rsidR="00E90D39" w:rsidRPr="004B1E18">
        <w:rPr>
          <w:szCs w:val="24"/>
        </w:rPr>
        <w:t>.</w:t>
      </w:r>
    </w:p>
    <w:p w14:paraId="6381ABDF" w14:textId="77777777" w:rsidR="00047ABD" w:rsidRPr="004B1E18" w:rsidRDefault="00047ABD" w:rsidP="009464FD">
      <w:pPr>
        <w:pStyle w:val="Article5Cont2"/>
        <w:ind w:firstLine="1440"/>
        <w:jc w:val="both"/>
        <w:rPr>
          <w:szCs w:val="24"/>
        </w:rPr>
      </w:pPr>
      <w:r w:rsidRPr="004B1E18">
        <w:rPr>
          <w:szCs w:val="24"/>
        </w:rPr>
        <w:t>14.17</w:t>
      </w:r>
      <w:r w:rsidRPr="004B1E18">
        <w:rPr>
          <w:szCs w:val="24"/>
        </w:rPr>
        <w:tab/>
      </w:r>
      <w:r w:rsidRPr="004B1E18">
        <w:rPr>
          <w:szCs w:val="24"/>
          <w:u w:val="single"/>
        </w:rPr>
        <w:t>Contract Consideration</w:t>
      </w:r>
      <w:r w:rsidRPr="004B1E18">
        <w:rPr>
          <w:szCs w:val="24"/>
        </w:rPr>
        <w:t>.  Buyer shall deliver to Escrow Holder, in addition to and as part of Buyer’s delivery to Escrow Holder of the Initial Deposit, the sum of One Hundred Dollars ($100.00) (“</w:t>
      </w:r>
      <w:r w:rsidRPr="004B1E18">
        <w:rPr>
          <w:b/>
          <w:szCs w:val="24"/>
        </w:rPr>
        <w:t>Independent Contract Consideration</w:t>
      </w:r>
      <w:r w:rsidRPr="004B1E18">
        <w:rPr>
          <w:szCs w:val="24"/>
        </w:rPr>
        <w:t>”).  Escrow Holder shall deliver the Independent Contract Consideration to Seller immediately following receipt from Buyer without the need for further instruction from the parties.  The parties have bargained for and expressly agree that the rights and obligations of each party contained in this Agreement, including, without limitation, Buyer’s obligations to deliver the Independent Contract Consideration to Seller and the Initial Deposit to the Escrow Holder, constitute sufficient consideration for the other party’s execution, delivery, and obligations under this Agreement, including, without limitation, Buyer’s exclusive right to inspect and purchase the Property pursuant to this Agreement and all contingencies and conditions of Closing for the benefit of Buyer set forth in this Agreement.</w:t>
      </w:r>
    </w:p>
    <w:p w14:paraId="12DC9CDD" w14:textId="04B5C439" w:rsidR="00E90D39" w:rsidRPr="004B1E18" w:rsidRDefault="00E90D39" w:rsidP="00E90D39">
      <w:pPr>
        <w:suppressAutoHyphens/>
        <w:spacing w:after="120"/>
        <w:ind w:firstLine="1440"/>
        <w:jc w:val="both"/>
        <w:outlineLvl w:val="0"/>
        <w:rPr>
          <w:szCs w:val="24"/>
        </w:rPr>
      </w:pPr>
      <w:r w:rsidRPr="004B1E18">
        <w:rPr>
          <w:szCs w:val="24"/>
        </w:rPr>
        <w:t>14.17</w:t>
      </w:r>
      <w:r w:rsidRPr="004B1E18">
        <w:rPr>
          <w:szCs w:val="24"/>
        </w:rPr>
        <w:tab/>
      </w:r>
      <w:r w:rsidRPr="004B1E18">
        <w:rPr>
          <w:szCs w:val="24"/>
          <w:u w:val="single"/>
        </w:rPr>
        <w:t>Law; Venue</w:t>
      </w:r>
      <w:r w:rsidRPr="004B1E18">
        <w:rPr>
          <w:szCs w:val="24"/>
        </w:rPr>
        <w:t>.  This Agreement shall be solely governed by and construed in accordance with the laws of the state where the Real Property is located (without resort to conflict-of-law principles).  Any litigation between the parties hereto concerning this Agreement or the Property shall be brought solely in the state or federal courts located in Las Vegas, County of Clark, State of Nevada.</w:t>
      </w:r>
    </w:p>
    <w:p w14:paraId="26643319" w14:textId="5F170E2B" w:rsidR="00E90D39" w:rsidRPr="004B1E18" w:rsidRDefault="00E90D39" w:rsidP="00E90D39">
      <w:pPr>
        <w:suppressAutoHyphens/>
        <w:spacing w:after="120"/>
        <w:ind w:firstLine="1440"/>
        <w:jc w:val="both"/>
        <w:outlineLvl w:val="0"/>
        <w:rPr>
          <w:vanish/>
          <w:szCs w:val="24"/>
        </w:rPr>
      </w:pPr>
      <w:r w:rsidRPr="004B1E18">
        <w:rPr>
          <w:szCs w:val="24"/>
        </w:rPr>
        <w:t>14.18</w:t>
      </w:r>
      <w:r w:rsidRPr="004B1E18">
        <w:rPr>
          <w:szCs w:val="24"/>
        </w:rPr>
        <w:tab/>
      </w:r>
      <w:r w:rsidRPr="004B1E18">
        <w:rPr>
          <w:szCs w:val="24"/>
          <w:u w:val="single"/>
        </w:rPr>
        <w:t>State-Mandated Language</w:t>
      </w:r>
      <w:r w:rsidRPr="004B1E18">
        <w:rPr>
          <w:szCs w:val="24"/>
        </w:rPr>
        <w:t>.</w:t>
      </w:r>
    </w:p>
    <w:p w14:paraId="428FCC6D" w14:textId="1CB70A9A" w:rsidR="00047ABD" w:rsidRPr="004B1E18" w:rsidRDefault="00E90D39" w:rsidP="00434640">
      <w:pPr>
        <w:pStyle w:val="Article5L2"/>
        <w:tabs>
          <w:tab w:val="clear" w:pos="1584"/>
          <w:tab w:val="clear" w:pos="2160"/>
        </w:tabs>
        <w:spacing w:after="120"/>
        <w:jc w:val="both"/>
        <w:rPr>
          <w:szCs w:val="24"/>
        </w:rPr>
      </w:pPr>
      <w:r w:rsidRPr="004B1E18">
        <w:rPr>
          <w:szCs w:val="24"/>
        </w:rPr>
        <w:t xml:space="preserve"> </w:t>
      </w:r>
      <w:r w:rsidRPr="004B1E18">
        <w:rPr>
          <w:color w:val="000000"/>
          <w:szCs w:val="24"/>
        </w:rPr>
        <w:t>A</w:t>
      </w:r>
      <w:r w:rsidRPr="004B1E18">
        <w:rPr>
          <w:bCs/>
          <w:color w:val="000000"/>
          <w:szCs w:val="24"/>
        </w:rPr>
        <w:t>ll obligations hereunder on the part of the Buyer are not the obligations, directly or indirectly, in whole or in part, of the State of Nevada, Nevada State Public Charter School Authority, or Nevada State Department of Education</w:t>
      </w:r>
      <w:r w:rsidR="00047ABD" w:rsidRPr="004B1E18">
        <w:rPr>
          <w:szCs w:val="24"/>
        </w:rPr>
        <w:t>.</w:t>
      </w:r>
    </w:p>
    <w:p w14:paraId="351E84B2" w14:textId="3E64B55D" w:rsidR="00434640" w:rsidRPr="004B1E18" w:rsidRDefault="00434640" w:rsidP="00434640">
      <w:pPr>
        <w:pStyle w:val="Article5Cont2"/>
        <w:ind w:firstLine="1440"/>
        <w:jc w:val="both"/>
        <w:rPr>
          <w:szCs w:val="24"/>
        </w:rPr>
      </w:pPr>
      <w:r w:rsidRPr="004B1E18">
        <w:rPr>
          <w:iCs/>
          <w:szCs w:val="24"/>
        </w:rPr>
        <w:t>14.19</w:t>
      </w:r>
      <w:r w:rsidRPr="004B1E18">
        <w:rPr>
          <w:iCs/>
          <w:szCs w:val="24"/>
        </w:rPr>
        <w:tab/>
      </w:r>
      <w:r w:rsidRPr="004B1E18">
        <w:rPr>
          <w:iCs/>
          <w:szCs w:val="24"/>
          <w:u w:val="single"/>
        </w:rPr>
        <w:t>Force Majeure</w:t>
      </w:r>
      <w:r w:rsidRPr="004B1E18">
        <w:rPr>
          <w:szCs w:val="24"/>
        </w:rPr>
        <w:t>.  Whenever a day is appointed herein on which, or a period of time is appointed in which, either party is required to do or complete any act, matter or thing, the time for the doing or completion thereof shall be extended by a period of time equal to the number of days on or during which such party is prevented from, or is reasonably interfered with, the doing or completion of such act, matter or thing because of civil commotion, war, warlike operation, sabotage, governmental regulations or control, significant labor disputes, fire or other casualty, inability to obtain any materials, or to obtain fuel or energy, weather or other acts of God, or other causes reasonably beyond such party’s reasonable control; provided, however, that whenever any event occurs which a party believes may constitute an act of force majeure, it shall give prompt notice thereof to the other party, and if the force majeure event shall cause the day or period appointed herein to be delayed by more than ninety (90) days, then the other party may, in its sole and absolute discretion, terminate this Agreement.</w:t>
      </w:r>
    </w:p>
    <w:p w14:paraId="47CE3FFE" w14:textId="4B48DB8B" w:rsidR="00047ABD" w:rsidRPr="004B1E18" w:rsidRDefault="00047ABD" w:rsidP="00E90D39">
      <w:pPr>
        <w:suppressAutoHyphens/>
        <w:spacing w:after="120"/>
        <w:jc w:val="center"/>
        <w:rPr>
          <w:b/>
          <w:bCs/>
          <w:szCs w:val="24"/>
        </w:rPr>
        <w:sectPr w:rsidR="00047ABD" w:rsidRPr="004B1E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r w:rsidRPr="004B1E18">
        <w:rPr>
          <w:b/>
          <w:bCs/>
          <w:szCs w:val="24"/>
        </w:rPr>
        <w:t>[</w:t>
      </w:r>
      <w:r w:rsidRPr="004B1E18">
        <w:rPr>
          <w:b/>
          <w:bCs/>
          <w:i/>
          <w:szCs w:val="24"/>
        </w:rPr>
        <w:t xml:space="preserve">Signatures </w:t>
      </w:r>
      <w:r w:rsidR="00E93435" w:rsidRPr="004B1E18">
        <w:rPr>
          <w:b/>
          <w:bCs/>
          <w:i/>
          <w:szCs w:val="24"/>
        </w:rPr>
        <w:t xml:space="preserve">Appear </w:t>
      </w:r>
      <w:r w:rsidRPr="004B1E18">
        <w:rPr>
          <w:b/>
          <w:bCs/>
          <w:i/>
          <w:szCs w:val="24"/>
        </w:rPr>
        <w:t>on</w:t>
      </w:r>
      <w:r w:rsidR="005521F7" w:rsidRPr="004B1E18">
        <w:rPr>
          <w:b/>
          <w:bCs/>
          <w:i/>
          <w:szCs w:val="24"/>
        </w:rPr>
        <w:t xml:space="preserve"> the</w:t>
      </w:r>
      <w:r w:rsidRPr="004B1E18">
        <w:rPr>
          <w:b/>
          <w:bCs/>
          <w:i/>
          <w:szCs w:val="24"/>
        </w:rPr>
        <w:t xml:space="preserve"> </w:t>
      </w:r>
      <w:r w:rsidR="00E90D39" w:rsidRPr="004B1E18">
        <w:rPr>
          <w:b/>
          <w:bCs/>
          <w:i/>
          <w:szCs w:val="24"/>
        </w:rPr>
        <w:t xml:space="preserve">Following </w:t>
      </w:r>
      <w:r w:rsidR="008A5A57" w:rsidRPr="004B1E18">
        <w:rPr>
          <w:b/>
          <w:bCs/>
          <w:i/>
          <w:szCs w:val="24"/>
        </w:rPr>
        <w:t>Pages</w:t>
      </w:r>
      <w:r w:rsidRPr="004B1E18">
        <w:rPr>
          <w:b/>
          <w:bCs/>
          <w:szCs w:val="24"/>
        </w:rPr>
        <w:t>]</w:t>
      </w:r>
    </w:p>
    <w:p w14:paraId="64F0F079" w14:textId="58B1C453" w:rsidR="0028326F" w:rsidRPr="004B1E18" w:rsidRDefault="00047ABD" w:rsidP="003A0B4F">
      <w:pPr>
        <w:suppressAutoHyphens/>
        <w:spacing w:after="480" w:line="240" w:lineRule="atLeast"/>
        <w:ind w:firstLine="720"/>
        <w:jc w:val="both"/>
        <w:rPr>
          <w:szCs w:val="24"/>
        </w:rPr>
      </w:pPr>
      <w:r w:rsidRPr="004B1E18">
        <w:rPr>
          <w:b/>
          <w:bCs/>
          <w:szCs w:val="24"/>
        </w:rPr>
        <w:t>IN WITNESS WHEREOF,</w:t>
      </w:r>
      <w:r w:rsidRPr="004B1E18">
        <w:rPr>
          <w:szCs w:val="24"/>
        </w:rPr>
        <w:t xml:space="preserve"> the parties hereto have caused this Agreement to be executed by their duly authorized representatives as of the date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0B4F" w:rsidRPr="004B1E18" w14:paraId="62B0D2DE" w14:textId="77777777" w:rsidTr="003A0B4F">
        <w:tc>
          <w:tcPr>
            <w:tcW w:w="4675" w:type="dxa"/>
            <w:hideMark/>
          </w:tcPr>
          <w:p w14:paraId="45C7CD12" w14:textId="77777777" w:rsidR="003A0B4F" w:rsidRPr="004B1E18" w:rsidRDefault="003A0B4F" w:rsidP="003A0B4F">
            <w:pPr>
              <w:suppressAutoHyphens/>
              <w:jc w:val="both"/>
              <w:rPr>
                <w:szCs w:val="24"/>
              </w:rPr>
            </w:pPr>
            <w:r w:rsidRPr="004B1E18">
              <w:rPr>
                <w:b/>
                <w:bCs/>
                <w:szCs w:val="24"/>
              </w:rPr>
              <w:t>SELLER:</w:t>
            </w:r>
          </w:p>
        </w:tc>
        <w:tc>
          <w:tcPr>
            <w:tcW w:w="4675" w:type="dxa"/>
          </w:tcPr>
          <w:p w14:paraId="1D13078E" w14:textId="1213698B" w:rsidR="003A0B4F" w:rsidRPr="004B1E18" w:rsidRDefault="00D909DD" w:rsidP="003A0B4F">
            <w:pPr>
              <w:suppressAutoHyphens/>
              <w:ind w:left="12" w:hanging="12"/>
              <w:rPr>
                <w:szCs w:val="24"/>
              </w:rPr>
            </w:pPr>
            <w:r w:rsidRPr="004B1E18">
              <w:rPr>
                <w:b/>
                <w:szCs w:val="24"/>
              </w:rPr>
              <w:t>CHARTER SCHOOL SOLUTIONS</w:t>
            </w:r>
            <w:r w:rsidR="007C0ADD" w:rsidRPr="004B1E18">
              <w:rPr>
                <w:b/>
                <w:szCs w:val="24"/>
              </w:rPr>
              <w:t xml:space="preserve"> </w:t>
            </w:r>
            <w:r w:rsidR="003A0B4F" w:rsidRPr="004B1E18">
              <w:rPr>
                <w:b/>
                <w:szCs w:val="24"/>
              </w:rPr>
              <w:t>CORAL LLC</w:t>
            </w:r>
            <w:r w:rsidR="003A0B4F" w:rsidRPr="004B1E18">
              <w:rPr>
                <w:szCs w:val="24"/>
              </w:rPr>
              <w:t xml:space="preserve">, </w:t>
            </w:r>
          </w:p>
          <w:p w14:paraId="7E158828" w14:textId="77777777" w:rsidR="003A0B4F" w:rsidRPr="004B1E18" w:rsidRDefault="003A0B4F" w:rsidP="003A0B4F">
            <w:pPr>
              <w:suppressAutoHyphens/>
              <w:ind w:left="12" w:hanging="12"/>
              <w:rPr>
                <w:szCs w:val="24"/>
              </w:rPr>
            </w:pPr>
            <w:r w:rsidRPr="004B1E18">
              <w:rPr>
                <w:szCs w:val="24"/>
              </w:rPr>
              <w:t>a Delaware limited liability company</w:t>
            </w:r>
          </w:p>
          <w:p w14:paraId="1B1561DE" w14:textId="77777777" w:rsidR="003A0B4F" w:rsidRPr="004B1E18" w:rsidRDefault="003A0B4F" w:rsidP="003A0B4F">
            <w:pPr>
              <w:suppressAutoHyphens/>
              <w:ind w:left="12" w:hanging="12"/>
              <w:rPr>
                <w:szCs w:val="24"/>
              </w:rPr>
            </w:pPr>
          </w:p>
          <w:p w14:paraId="1E583487" w14:textId="77777777" w:rsidR="003A0B4F" w:rsidRPr="004B1E18" w:rsidRDefault="003A0B4F" w:rsidP="003A0B4F">
            <w:pPr>
              <w:suppressAutoHyphens/>
              <w:ind w:left="882" w:hanging="882"/>
              <w:rPr>
                <w:szCs w:val="24"/>
              </w:rPr>
            </w:pPr>
          </w:p>
          <w:p w14:paraId="38E3DF55" w14:textId="77777777" w:rsidR="003A0B4F" w:rsidRPr="004B1E18" w:rsidRDefault="003A0B4F" w:rsidP="003A0B4F">
            <w:pPr>
              <w:suppressAutoHyphens/>
              <w:ind w:left="882" w:hanging="882"/>
              <w:rPr>
                <w:szCs w:val="24"/>
              </w:rPr>
            </w:pPr>
            <w:r w:rsidRPr="004B1E18">
              <w:rPr>
                <w:szCs w:val="24"/>
              </w:rPr>
              <w:t>By:  ____________________________</w:t>
            </w:r>
            <w:r w:rsidRPr="004B1E18">
              <w:rPr>
                <w:szCs w:val="24"/>
              </w:rPr>
              <w:br/>
              <w:t>Name:</w:t>
            </w:r>
          </w:p>
          <w:p w14:paraId="18FB93E0" w14:textId="77777777" w:rsidR="003A0B4F" w:rsidRPr="004B1E18" w:rsidRDefault="003A0B4F" w:rsidP="003A0B4F">
            <w:pPr>
              <w:suppressAutoHyphens/>
              <w:ind w:left="882"/>
              <w:rPr>
                <w:szCs w:val="24"/>
              </w:rPr>
            </w:pPr>
            <w:r w:rsidRPr="004B1E18">
              <w:rPr>
                <w:szCs w:val="24"/>
              </w:rPr>
              <w:t xml:space="preserve">Its:  </w:t>
            </w:r>
          </w:p>
          <w:p w14:paraId="2C97AE57" w14:textId="77777777" w:rsidR="00047ABD" w:rsidRPr="004B1E18" w:rsidRDefault="00047ABD" w:rsidP="00047ABD">
            <w:pPr>
              <w:suppressAutoHyphens/>
              <w:spacing w:line="240" w:lineRule="atLeast"/>
              <w:ind w:left="522"/>
              <w:rPr>
                <w:szCs w:val="24"/>
              </w:rPr>
            </w:pPr>
            <w:r w:rsidRPr="004B1E18">
              <w:rPr>
                <w:szCs w:val="24"/>
              </w:rPr>
              <w:br/>
            </w:r>
          </w:p>
          <w:p w14:paraId="0664C39B" w14:textId="77777777" w:rsidR="003A0B4F" w:rsidRPr="004B1E18" w:rsidRDefault="003A0B4F" w:rsidP="003A0B4F">
            <w:pPr>
              <w:suppressAutoHyphens/>
              <w:ind w:left="522"/>
              <w:rPr>
                <w:szCs w:val="24"/>
              </w:rPr>
            </w:pPr>
          </w:p>
        </w:tc>
      </w:tr>
      <w:tr w:rsidR="003A0B4F" w:rsidRPr="004B1E18" w14:paraId="72C79989" w14:textId="77777777" w:rsidTr="005521F7">
        <w:tc>
          <w:tcPr>
            <w:tcW w:w="4675" w:type="dxa"/>
            <w:hideMark/>
          </w:tcPr>
          <w:p w14:paraId="5208030A" w14:textId="77777777" w:rsidR="008A5A57" w:rsidRPr="004B1E18" w:rsidRDefault="008A5A57">
            <w:pPr>
              <w:suppressAutoHyphens/>
              <w:spacing w:after="480" w:line="240" w:lineRule="atLeast"/>
              <w:rPr>
                <w:b/>
                <w:bCs/>
                <w:szCs w:val="24"/>
              </w:rPr>
            </w:pPr>
          </w:p>
          <w:p w14:paraId="186982C2" w14:textId="77777777" w:rsidR="008A5A57" w:rsidRPr="004B1E18" w:rsidRDefault="008A5A57">
            <w:pPr>
              <w:suppressAutoHyphens/>
              <w:spacing w:after="480" w:line="240" w:lineRule="atLeast"/>
              <w:rPr>
                <w:b/>
                <w:bCs/>
                <w:szCs w:val="24"/>
              </w:rPr>
            </w:pPr>
          </w:p>
          <w:p w14:paraId="22CA0413" w14:textId="77777777" w:rsidR="008A5A57" w:rsidRPr="004B1E18" w:rsidRDefault="008A5A57">
            <w:pPr>
              <w:suppressAutoHyphens/>
              <w:spacing w:after="480" w:line="240" w:lineRule="atLeast"/>
              <w:rPr>
                <w:b/>
                <w:bCs/>
                <w:szCs w:val="24"/>
              </w:rPr>
            </w:pPr>
          </w:p>
          <w:p w14:paraId="3B0B1E33" w14:textId="77777777" w:rsidR="008A5A57" w:rsidRPr="004B1E18" w:rsidRDefault="008A5A57">
            <w:pPr>
              <w:suppressAutoHyphens/>
              <w:spacing w:after="480" w:line="240" w:lineRule="atLeast"/>
              <w:rPr>
                <w:b/>
                <w:bCs/>
                <w:szCs w:val="24"/>
              </w:rPr>
            </w:pPr>
          </w:p>
          <w:p w14:paraId="34926770" w14:textId="77777777" w:rsidR="008A5A57" w:rsidRPr="004B1E18" w:rsidRDefault="008A5A57">
            <w:pPr>
              <w:suppressAutoHyphens/>
              <w:spacing w:after="480" w:line="240" w:lineRule="atLeast"/>
              <w:rPr>
                <w:b/>
                <w:bCs/>
                <w:szCs w:val="24"/>
              </w:rPr>
            </w:pPr>
          </w:p>
          <w:p w14:paraId="6F971684" w14:textId="77777777" w:rsidR="008A5A57" w:rsidRPr="004B1E18" w:rsidRDefault="008A5A57">
            <w:pPr>
              <w:suppressAutoHyphens/>
              <w:spacing w:after="480" w:line="240" w:lineRule="atLeast"/>
              <w:rPr>
                <w:b/>
                <w:bCs/>
                <w:szCs w:val="24"/>
              </w:rPr>
            </w:pPr>
          </w:p>
          <w:p w14:paraId="1247B633" w14:textId="77777777" w:rsidR="008A5A57" w:rsidRPr="004B1E18" w:rsidRDefault="008A5A57">
            <w:pPr>
              <w:suppressAutoHyphens/>
              <w:spacing w:after="480" w:line="240" w:lineRule="atLeast"/>
              <w:rPr>
                <w:b/>
                <w:bCs/>
                <w:szCs w:val="24"/>
              </w:rPr>
            </w:pPr>
          </w:p>
          <w:p w14:paraId="642579E6" w14:textId="77777777" w:rsidR="008A5A57" w:rsidRPr="004B1E18" w:rsidRDefault="008A5A57">
            <w:pPr>
              <w:suppressAutoHyphens/>
              <w:spacing w:after="480" w:line="240" w:lineRule="atLeast"/>
              <w:rPr>
                <w:b/>
                <w:bCs/>
                <w:szCs w:val="24"/>
              </w:rPr>
            </w:pPr>
          </w:p>
          <w:p w14:paraId="0CC24F50" w14:textId="77777777" w:rsidR="008A5A57" w:rsidRPr="004B1E18" w:rsidRDefault="008A5A57">
            <w:pPr>
              <w:suppressAutoHyphens/>
              <w:spacing w:after="480" w:line="240" w:lineRule="atLeast"/>
              <w:rPr>
                <w:b/>
                <w:bCs/>
                <w:szCs w:val="24"/>
              </w:rPr>
            </w:pPr>
          </w:p>
          <w:p w14:paraId="156972FA" w14:textId="77777777" w:rsidR="00050AB3" w:rsidRPr="004B1E18" w:rsidRDefault="00050AB3">
            <w:pPr>
              <w:suppressAutoHyphens/>
              <w:spacing w:after="480" w:line="240" w:lineRule="atLeast"/>
              <w:rPr>
                <w:b/>
                <w:bCs/>
                <w:szCs w:val="24"/>
              </w:rPr>
            </w:pPr>
          </w:p>
          <w:p w14:paraId="096C9C2B" w14:textId="77777777" w:rsidR="008A5A57" w:rsidRPr="004B1E18" w:rsidRDefault="008A5A57">
            <w:pPr>
              <w:suppressAutoHyphens/>
              <w:spacing w:after="480" w:line="240" w:lineRule="atLeast"/>
              <w:rPr>
                <w:b/>
                <w:bCs/>
                <w:szCs w:val="24"/>
              </w:rPr>
            </w:pPr>
          </w:p>
          <w:p w14:paraId="0724DC32" w14:textId="77777777" w:rsidR="00296AE1" w:rsidRPr="004B1E18" w:rsidRDefault="00296AE1" w:rsidP="003A0B4F">
            <w:pPr>
              <w:suppressAutoHyphens/>
              <w:jc w:val="both"/>
              <w:rPr>
                <w:b/>
                <w:bCs/>
                <w:szCs w:val="24"/>
              </w:rPr>
            </w:pPr>
          </w:p>
          <w:p w14:paraId="2C2021B0" w14:textId="77777777" w:rsidR="00296AE1" w:rsidRPr="004B1E18" w:rsidRDefault="00296AE1" w:rsidP="003A0B4F">
            <w:pPr>
              <w:suppressAutoHyphens/>
              <w:jc w:val="both"/>
              <w:rPr>
                <w:b/>
                <w:bCs/>
                <w:szCs w:val="24"/>
              </w:rPr>
            </w:pPr>
          </w:p>
          <w:p w14:paraId="058FFF2C" w14:textId="77777777" w:rsidR="003A0B4F" w:rsidRPr="004B1E18" w:rsidRDefault="003A0B4F" w:rsidP="003A0B4F">
            <w:pPr>
              <w:suppressAutoHyphens/>
              <w:jc w:val="both"/>
              <w:rPr>
                <w:szCs w:val="24"/>
              </w:rPr>
            </w:pPr>
            <w:r w:rsidRPr="004B1E18">
              <w:rPr>
                <w:b/>
                <w:bCs/>
                <w:szCs w:val="24"/>
              </w:rPr>
              <w:t>BUYER:</w:t>
            </w:r>
          </w:p>
        </w:tc>
        <w:tc>
          <w:tcPr>
            <w:tcW w:w="4675" w:type="dxa"/>
          </w:tcPr>
          <w:p w14:paraId="26AFCBB4" w14:textId="77777777" w:rsidR="008A5A57" w:rsidRPr="004B1E18" w:rsidRDefault="008A5A57">
            <w:pPr>
              <w:suppressAutoHyphens/>
              <w:spacing w:line="240" w:lineRule="atLeast"/>
              <w:ind w:left="12" w:hanging="12"/>
              <w:rPr>
                <w:bCs/>
                <w:i/>
                <w:szCs w:val="24"/>
              </w:rPr>
            </w:pPr>
          </w:p>
          <w:p w14:paraId="41268711" w14:textId="77777777" w:rsidR="008A5A57" w:rsidRPr="004B1E18" w:rsidRDefault="008A5A57">
            <w:pPr>
              <w:suppressAutoHyphens/>
              <w:spacing w:line="240" w:lineRule="atLeast"/>
              <w:ind w:left="12" w:hanging="12"/>
              <w:rPr>
                <w:bCs/>
                <w:i/>
                <w:szCs w:val="24"/>
              </w:rPr>
            </w:pPr>
          </w:p>
          <w:p w14:paraId="7E18665F" w14:textId="77777777" w:rsidR="008A5A57" w:rsidRPr="004B1E18" w:rsidRDefault="008A5A57">
            <w:pPr>
              <w:suppressAutoHyphens/>
              <w:spacing w:line="240" w:lineRule="atLeast"/>
              <w:ind w:left="12" w:hanging="12"/>
              <w:rPr>
                <w:bCs/>
                <w:i/>
                <w:szCs w:val="24"/>
              </w:rPr>
            </w:pPr>
            <w:r w:rsidRPr="004B1E18">
              <w:rPr>
                <w:bCs/>
                <w:i/>
                <w:szCs w:val="24"/>
              </w:rPr>
              <w:t>[signatures continue on following page]</w:t>
            </w:r>
          </w:p>
          <w:p w14:paraId="091C4A7E" w14:textId="77777777" w:rsidR="008A5A57" w:rsidRPr="004B1E18" w:rsidRDefault="008A5A57">
            <w:pPr>
              <w:suppressAutoHyphens/>
              <w:spacing w:line="240" w:lineRule="atLeast"/>
              <w:ind w:left="12" w:hanging="12"/>
              <w:rPr>
                <w:b/>
                <w:bCs/>
                <w:szCs w:val="24"/>
              </w:rPr>
            </w:pPr>
          </w:p>
          <w:p w14:paraId="1D62808B" w14:textId="77777777" w:rsidR="008A5A57" w:rsidRPr="004B1E18" w:rsidRDefault="008A5A57">
            <w:pPr>
              <w:suppressAutoHyphens/>
              <w:spacing w:line="240" w:lineRule="atLeast"/>
              <w:ind w:left="12" w:hanging="12"/>
              <w:rPr>
                <w:b/>
                <w:bCs/>
                <w:szCs w:val="24"/>
              </w:rPr>
            </w:pPr>
          </w:p>
          <w:p w14:paraId="66EA13E2" w14:textId="77777777" w:rsidR="008A5A57" w:rsidRPr="004B1E18" w:rsidRDefault="008A5A57">
            <w:pPr>
              <w:suppressAutoHyphens/>
              <w:spacing w:line="240" w:lineRule="atLeast"/>
              <w:ind w:left="12" w:hanging="12"/>
              <w:rPr>
                <w:b/>
                <w:bCs/>
                <w:szCs w:val="24"/>
              </w:rPr>
            </w:pPr>
          </w:p>
          <w:p w14:paraId="3D09B891" w14:textId="77777777" w:rsidR="008A5A57" w:rsidRPr="004B1E18" w:rsidRDefault="008A5A57">
            <w:pPr>
              <w:suppressAutoHyphens/>
              <w:spacing w:line="240" w:lineRule="atLeast"/>
              <w:ind w:left="12" w:hanging="12"/>
              <w:rPr>
                <w:b/>
                <w:bCs/>
                <w:szCs w:val="24"/>
              </w:rPr>
            </w:pPr>
          </w:p>
          <w:p w14:paraId="38FA68FE" w14:textId="77777777" w:rsidR="008A5A57" w:rsidRPr="004B1E18" w:rsidRDefault="008A5A57">
            <w:pPr>
              <w:suppressAutoHyphens/>
              <w:spacing w:line="240" w:lineRule="atLeast"/>
              <w:ind w:left="12" w:hanging="12"/>
              <w:rPr>
                <w:b/>
                <w:bCs/>
                <w:szCs w:val="24"/>
              </w:rPr>
            </w:pPr>
          </w:p>
          <w:p w14:paraId="799ABBB3" w14:textId="77777777" w:rsidR="00050AB3" w:rsidRPr="004B1E18" w:rsidRDefault="00050AB3">
            <w:pPr>
              <w:suppressAutoHyphens/>
              <w:spacing w:line="240" w:lineRule="atLeast"/>
              <w:ind w:left="12" w:hanging="12"/>
              <w:rPr>
                <w:b/>
                <w:bCs/>
                <w:szCs w:val="24"/>
              </w:rPr>
            </w:pPr>
          </w:p>
          <w:p w14:paraId="401FC3A7" w14:textId="77777777" w:rsidR="008A5A57" w:rsidRPr="004B1E18" w:rsidRDefault="008A5A57">
            <w:pPr>
              <w:suppressAutoHyphens/>
              <w:spacing w:line="240" w:lineRule="atLeast"/>
              <w:ind w:left="12" w:hanging="12"/>
              <w:rPr>
                <w:b/>
                <w:bCs/>
                <w:szCs w:val="24"/>
              </w:rPr>
            </w:pPr>
          </w:p>
          <w:p w14:paraId="1DA1C0CD" w14:textId="77777777" w:rsidR="008A5A57" w:rsidRPr="004B1E18" w:rsidRDefault="008A5A57">
            <w:pPr>
              <w:suppressAutoHyphens/>
              <w:spacing w:line="240" w:lineRule="atLeast"/>
              <w:ind w:left="12" w:hanging="12"/>
              <w:rPr>
                <w:b/>
                <w:bCs/>
                <w:szCs w:val="24"/>
              </w:rPr>
            </w:pPr>
          </w:p>
          <w:p w14:paraId="616E37DC" w14:textId="77777777" w:rsidR="008A5A57" w:rsidRPr="004B1E18" w:rsidRDefault="008A5A57">
            <w:pPr>
              <w:suppressAutoHyphens/>
              <w:spacing w:line="240" w:lineRule="atLeast"/>
              <w:ind w:left="12" w:hanging="12"/>
              <w:rPr>
                <w:b/>
                <w:bCs/>
                <w:szCs w:val="24"/>
              </w:rPr>
            </w:pPr>
          </w:p>
          <w:p w14:paraId="5C61E663" w14:textId="77777777" w:rsidR="008A5A57" w:rsidRPr="004B1E18" w:rsidRDefault="008A5A57">
            <w:pPr>
              <w:suppressAutoHyphens/>
              <w:spacing w:line="240" w:lineRule="atLeast"/>
              <w:ind w:left="12" w:hanging="12"/>
              <w:rPr>
                <w:b/>
                <w:bCs/>
                <w:szCs w:val="24"/>
              </w:rPr>
            </w:pPr>
          </w:p>
          <w:p w14:paraId="32D03A49" w14:textId="77777777" w:rsidR="008A5A57" w:rsidRPr="004B1E18" w:rsidRDefault="008A5A57">
            <w:pPr>
              <w:suppressAutoHyphens/>
              <w:spacing w:line="240" w:lineRule="atLeast"/>
              <w:ind w:left="12" w:hanging="12"/>
              <w:rPr>
                <w:b/>
                <w:bCs/>
                <w:szCs w:val="24"/>
              </w:rPr>
            </w:pPr>
          </w:p>
          <w:p w14:paraId="7958BF95" w14:textId="77777777" w:rsidR="008A5A57" w:rsidRPr="004B1E18" w:rsidRDefault="008A5A57">
            <w:pPr>
              <w:suppressAutoHyphens/>
              <w:spacing w:line="240" w:lineRule="atLeast"/>
              <w:ind w:left="12" w:hanging="12"/>
              <w:rPr>
                <w:b/>
                <w:bCs/>
                <w:szCs w:val="24"/>
              </w:rPr>
            </w:pPr>
          </w:p>
          <w:p w14:paraId="5CBAB8C1" w14:textId="77777777" w:rsidR="008A5A57" w:rsidRPr="004B1E18" w:rsidRDefault="008A5A57">
            <w:pPr>
              <w:suppressAutoHyphens/>
              <w:spacing w:line="240" w:lineRule="atLeast"/>
              <w:ind w:left="12" w:hanging="12"/>
              <w:rPr>
                <w:b/>
                <w:bCs/>
                <w:szCs w:val="24"/>
              </w:rPr>
            </w:pPr>
          </w:p>
          <w:p w14:paraId="024EA73F" w14:textId="77777777" w:rsidR="008A5A57" w:rsidRPr="004B1E18" w:rsidRDefault="008A5A57">
            <w:pPr>
              <w:suppressAutoHyphens/>
              <w:spacing w:line="240" w:lineRule="atLeast"/>
              <w:ind w:left="12" w:hanging="12"/>
              <w:rPr>
                <w:b/>
                <w:bCs/>
                <w:szCs w:val="24"/>
              </w:rPr>
            </w:pPr>
          </w:p>
          <w:p w14:paraId="1E72DB47" w14:textId="77777777" w:rsidR="008A5A57" w:rsidRPr="004B1E18" w:rsidRDefault="008A5A57">
            <w:pPr>
              <w:suppressAutoHyphens/>
              <w:spacing w:line="240" w:lineRule="atLeast"/>
              <w:ind w:left="12" w:hanging="12"/>
              <w:rPr>
                <w:b/>
                <w:bCs/>
                <w:szCs w:val="24"/>
              </w:rPr>
            </w:pPr>
          </w:p>
          <w:p w14:paraId="3752FFE6" w14:textId="77777777" w:rsidR="008A5A57" w:rsidRPr="004B1E18" w:rsidRDefault="008A5A57">
            <w:pPr>
              <w:suppressAutoHyphens/>
              <w:spacing w:line="240" w:lineRule="atLeast"/>
              <w:ind w:left="12" w:hanging="12"/>
              <w:rPr>
                <w:b/>
                <w:bCs/>
                <w:szCs w:val="24"/>
              </w:rPr>
            </w:pPr>
          </w:p>
          <w:p w14:paraId="062FE184" w14:textId="77777777" w:rsidR="008A5A57" w:rsidRPr="004B1E18" w:rsidRDefault="008A5A57">
            <w:pPr>
              <w:suppressAutoHyphens/>
              <w:spacing w:line="240" w:lineRule="atLeast"/>
              <w:ind w:left="12" w:hanging="12"/>
              <w:rPr>
                <w:b/>
                <w:bCs/>
                <w:szCs w:val="24"/>
              </w:rPr>
            </w:pPr>
          </w:p>
          <w:p w14:paraId="75EB38F3" w14:textId="77777777" w:rsidR="008A5A57" w:rsidRPr="004B1E18" w:rsidRDefault="008A5A57">
            <w:pPr>
              <w:suppressAutoHyphens/>
              <w:spacing w:line="240" w:lineRule="atLeast"/>
              <w:ind w:left="12" w:hanging="12"/>
              <w:rPr>
                <w:b/>
                <w:bCs/>
                <w:szCs w:val="24"/>
              </w:rPr>
            </w:pPr>
          </w:p>
          <w:p w14:paraId="5BF4C4BA" w14:textId="77777777" w:rsidR="008A5A57" w:rsidRPr="004B1E18" w:rsidRDefault="008A5A57">
            <w:pPr>
              <w:suppressAutoHyphens/>
              <w:spacing w:line="240" w:lineRule="atLeast"/>
              <w:ind w:left="12" w:hanging="12"/>
              <w:rPr>
                <w:b/>
                <w:bCs/>
                <w:szCs w:val="24"/>
              </w:rPr>
            </w:pPr>
          </w:p>
          <w:p w14:paraId="582BF68D" w14:textId="77777777" w:rsidR="008A5A57" w:rsidRPr="004B1E18" w:rsidRDefault="008A5A57">
            <w:pPr>
              <w:suppressAutoHyphens/>
              <w:spacing w:line="240" w:lineRule="atLeast"/>
              <w:ind w:left="12" w:hanging="12"/>
              <w:rPr>
                <w:b/>
                <w:bCs/>
                <w:szCs w:val="24"/>
              </w:rPr>
            </w:pPr>
          </w:p>
          <w:p w14:paraId="299E570A" w14:textId="77777777" w:rsidR="008A5A57" w:rsidRPr="004B1E18" w:rsidRDefault="008A5A57">
            <w:pPr>
              <w:suppressAutoHyphens/>
              <w:spacing w:line="240" w:lineRule="atLeast"/>
              <w:ind w:left="12" w:hanging="12"/>
              <w:rPr>
                <w:b/>
                <w:bCs/>
                <w:szCs w:val="24"/>
              </w:rPr>
            </w:pPr>
          </w:p>
          <w:p w14:paraId="3A7DEFFA" w14:textId="77777777" w:rsidR="008A5A57" w:rsidRPr="004B1E18" w:rsidRDefault="008A5A57">
            <w:pPr>
              <w:suppressAutoHyphens/>
              <w:spacing w:line="240" w:lineRule="atLeast"/>
              <w:ind w:left="12" w:hanging="12"/>
              <w:rPr>
                <w:b/>
                <w:bCs/>
                <w:szCs w:val="24"/>
              </w:rPr>
            </w:pPr>
          </w:p>
          <w:p w14:paraId="0C6C1F64" w14:textId="77777777" w:rsidR="008A5A57" w:rsidRPr="004B1E18" w:rsidRDefault="008A5A57">
            <w:pPr>
              <w:suppressAutoHyphens/>
              <w:spacing w:line="240" w:lineRule="atLeast"/>
              <w:ind w:left="12" w:hanging="12"/>
              <w:rPr>
                <w:b/>
                <w:bCs/>
                <w:szCs w:val="24"/>
              </w:rPr>
            </w:pPr>
          </w:p>
          <w:p w14:paraId="2AFD0371" w14:textId="77777777" w:rsidR="008A5A57" w:rsidRPr="004B1E18" w:rsidRDefault="008A5A57">
            <w:pPr>
              <w:suppressAutoHyphens/>
              <w:spacing w:line="240" w:lineRule="atLeast"/>
              <w:ind w:left="12" w:hanging="12"/>
              <w:rPr>
                <w:b/>
                <w:bCs/>
                <w:szCs w:val="24"/>
              </w:rPr>
            </w:pPr>
          </w:p>
          <w:p w14:paraId="4779BDCC" w14:textId="77777777" w:rsidR="008A5A57" w:rsidRPr="004B1E18" w:rsidRDefault="008A5A57">
            <w:pPr>
              <w:suppressAutoHyphens/>
              <w:spacing w:line="240" w:lineRule="atLeast"/>
              <w:ind w:left="12" w:hanging="12"/>
              <w:rPr>
                <w:b/>
                <w:bCs/>
                <w:szCs w:val="24"/>
              </w:rPr>
            </w:pPr>
          </w:p>
          <w:p w14:paraId="24731A58" w14:textId="77777777" w:rsidR="008A5A57" w:rsidRPr="004B1E18" w:rsidRDefault="008A5A57">
            <w:pPr>
              <w:suppressAutoHyphens/>
              <w:spacing w:line="240" w:lineRule="atLeast"/>
              <w:ind w:left="12" w:hanging="12"/>
              <w:rPr>
                <w:b/>
                <w:bCs/>
                <w:szCs w:val="24"/>
              </w:rPr>
            </w:pPr>
          </w:p>
          <w:p w14:paraId="4694A6D0" w14:textId="77777777" w:rsidR="00296AE1" w:rsidRPr="004B1E18" w:rsidRDefault="00296AE1">
            <w:pPr>
              <w:suppressAutoHyphens/>
              <w:spacing w:line="240" w:lineRule="atLeast"/>
              <w:ind w:left="12" w:hanging="12"/>
              <w:rPr>
                <w:b/>
                <w:bCs/>
                <w:szCs w:val="24"/>
              </w:rPr>
            </w:pPr>
          </w:p>
          <w:p w14:paraId="6EC676A3" w14:textId="77777777" w:rsidR="008A5A57" w:rsidRPr="004B1E18" w:rsidRDefault="008A5A57">
            <w:pPr>
              <w:suppressAutoHyphens/>
              <w:spacing w:line="240" w:lineRule="atLeast"/>
              <w:ind w:left="12" w:hanging="12"/>
              <w:rPr>
                <w:b/>
                <w:bCs/>
                <w:szCs w:val="24"/>
              </w:rPr>
            </w:pPr>
          </w:p>
          <w:p w14:paraId="4EC22ECB" w14:textId="77777777" w:rsidR="008A5A57" w:rsidRPr="004B1E18" w:rsidRDefault="008A5A57">
            <w:pPr>
              <w:suppressAutoHyphens/>
              <w:spacing w:line="240" w:lineRule="atLeast"/>
              <w:ind w:left="12" w:hanging="12"/>
              <w:rPr>
                <w:b/>
                <w:bCs/>
                <w:szCs w:val="24"/>
              </w:rPr>
            </w:pPr>
          </w:p>
          <w:p w14:paraId="003CE180" w14:textId="77777777" w:rsidR="003A0B4F" w:rsidRPr="004B1E18" w:rsidRDefault="003A0B4F" w:rsidP="003A0B4F">
            <w:pPr>
              <w:suppressAutoHyphens/>
              <w:rPr>
                <w:bCs/>
                <w:szCs w:val="24"/>
              </w:rPr>
            </w:pPr>
            <w:r w:rsidRPr="004B1E18">
              <w:rPr>
                <w:b/>
                <w:bCs/>
                <w:szCs w:val="24"/>
              </w:rPr>
              <w:t>CORAL ACADEMY OF SCIENCE LAS VEGAS</w:t>
            </w:r>
            <w:r w:rsidRPr="004B1E18">
              <w:rPr>
                <w:bCs/>
                <w:szCs w:val="24"/>
              </w:rPr>
              <w:t xml:space="preserve">, </w:t>
            </w:r>
          </w:p>
          <w:p w14:paraId="3AA3ACEA" w14:textId="77777777" w:rsidR="003A0B4F" w:rsidRPr="004B1E18" w:rsidRDefault="003A0B4F" w:rsidP="003A0B4F">
            <w:pPr>
              <w:suppressAutoHyphens/>
              <w:ind w:left="12" w:hanging="12"/>
              <w:rPr>
                <w:szCs w:val="24"/>
              </w:rPr>
            </w:pPr>
            <w:r w:rsidRPr="004B1E18">
              <w:rPr>
                <w:bCs/>
                <w:szCs w:val="24"/>
              </w:rPr>
              <w:t>a Nevada public charter school</w:t>
            </w:r>
          </w:p>
          <w:p w14:paraId="342D5671" w14:textId="77777777" w:rsidR="003A0B4F" w:rsidRPr="004B1E18" w:rsidRDefault="003A0B4F" w:rsidP="003A0B4F">
            <w:pPr>
              <w:suppressAutoHyphens/>
              <w:ind w:left="882"/>
              <w:rPr>
                <w:szCs w:val="24"/>
              </w:rPr>
            </w:pPr>
          </w:p>
          <w:p w14:paraId="4A59EF36" w14:textId="77777777" w:rsidR="003A0B4F" w:rsidRPr="004B1E18" w:rsidRDefault="003A0B4F" w:rsidP="003A0B4F">
            <w:pPr>
              <w:suppressAutoHyphens/>
              <w:ind w:left="882" w:hanging="882"/>
              <w:rPr>
                <w:szCs w:val="24"/>
              </w:rPr>
            </w:pPr>
          </w:p>
          <w:p w14:paraId="773AD35D" w14:textId="77777777" w:rsidR="003A0B4F" w:rsidRPr="004B1E18" w:rsidRDefault="003A0B4F" w:rsidP="003A0B4F">
            <w:pPr>
              <w:suppressAutoHyphens/>
              <w:rPr>
                <w:szCs w:val="24"/>
              </w:rPr>
            </w:pPr>
          </w:p>
          <w:p w14:paraId="26CB9471" w14:textId="77777777" w:rsidR="003A0B4F" w:rsidRPr="004B1E18" w:rsidRDefault="003A0B4F" w:rsidP="003A0B4F">
            <w:pPr>
              <w:suppressAutoHyphens/>
              <w:ind w:left="882" w:hanging="882"/>
              <w:rPr>
                <w:szCs w:val="24"/>
              </w:rPr>
            </w:pPr>
            <w:r w:rsidRPr="004B1E18">
              <w:rPr>
                <w:szCs w:val="24"/>
              </w:rPr>
              <w:t>By:  ____________________________</w:t>
            </w:r>
            <w:r w:rsidRPr="004B1E18">
              <w:rPr>
                <w:szCs w:val="24"/>
              </w:rPr>
              <w:br/>
              <w:t xml:space="preserve">Name:  </w:t>
            </w:r>
          </w:p>
          <w:p w14:paraId="6B0A7E0D" w14:textId="77777777" w:rsidR="003A0B4F" w:rsidRPr="004B1E18" w:rsidRDefault="003A0B4F" w:rsidP="003A0B4F">
            <w:pPr>
              <w:suppressAutoHyphens/>
              <w:ind w:left="882"/>
              <w:rPr>
                <w:szCs w:val="24"/>
              </w:rPr>
            </w:pPr>
            <w:r w:rsidRPr="004B1E18">
              <w:rPr>
                <w:szCs w:val="24"/>
              </w:rPr>
              <w:t xml:space="preserve">Its:  </w:t>
            </w:r>
          </w:p>
          <w:p w14:paraId="0C92B21C" w14:textId="77777777" w:rsidR="003A0B4F" w:rsidRPr="004B1E18" w:rsidRDefault="003A0B4F" w:rsidP="003A0B4F">
            <w:pPr>
              <w:suppressAutoHyphens/>
              <w:jc w:val="both"/>
              <w:rPr>
                <w:szCs w:val="24"/>
              </w:rPr>
            </w:pPr>
          </w:p>
        </w:tc>
      </w:tr>
    </w:tbl>
    <w:p w14:paraId="6CD5A085" w14:textId="77777777" w:rsidR="0028326F" w:rsidRPr="004B1E18" w:rsidRDefault="0028326F">
      <w:pPr>
        <w:suppressAutoHyphens/>
        <w:spacing w:after="480" w:line="240" w:lineRule="atLeast"/>
        <w:rPr>
          <w:b/>
          <w:bCs/>
          <w:szCs w:val="24"/>
        </w:rPr>
        <w:sectPr w:rsidR="0028326F" w:rsidRPr="004B1E18">
          <w:footerReference w:type="default" r:id="rId14"/>
          <w:headerReference w:type="first" r:id="rId15"/>
          <w:footerReference w:type="first" r:id="rId16"/>
          <w:pgSz w:w="12240" w:h="15840" w:code="1"/>
          <w:pgMar w:top="1440" w:right="1440" w:bottom="1440" w:left="1440" w:header="720" w:footer="720" w:gutter="0"/>
          <w:cols w:space="720"/>
          <w:titlePg/>
          <w:docGrid w:linePitch="326"/>
        </w:sectPr>
      </w:pPr>
    </w:p>
    <w:p w14:paraId="0DC4AF5F" w14:textId="4D8899FD" w:rsidR="007C0ADD" w:rsidRPr="004B1E18" w:rsidRDefault="00047ABD" w:rsidP="007C0ADD">
      <w:pPr>
        <w:pStyle w:val="BodyTextContinued"/>
        <w:jc w:val="center"/>
        <w:rPr>
          <w:b/>
          <w:szCs w:val="24"/>
        </w:rPr>
      </w:pPr>
      <w:r w:rsidRPr="004B1E18">
        <w:rPr>
          <w:b/>
          <w:szCs w:val="24"/>
        </w:rPr>
        <w:t>ACKNOWLEDGMENT OF RECEIPT AND AGREEMENT OF ESCROW HOLDER</w:t>
      </w:r>
      <w:r w:rsidR="00355CB7" w:rsidRPr="004B1E18">
        <w:rPr>
          <w:b/>
          <w:szCs w:val="24"/>
        </w:rPr>
        <w:t xml:space="preserve"> AND TITLE COMPANY</w:t>
      </w:r>
    </w:p>
    <w:p w14:paraId="42A71F0D" w14:textId="4243A708" w:rsidR="00047ABD" w:rsidRPr="004B1E18" w:rsidRDefault="008A099A" w:rsidP="003A0B4F">
      <w:pPr>
        <w:pStyle w:val="BodyTextContinued"/>
        <w:jc w:val="both"/>
        <w:rPr>
          <w:szCs w:val="24"/>
        </w:rPr>
      </w:pPr>
      <w:r w:rsidRPr="004B1E18">
        <w:rPr>
          <w:szCs w:val="24"/>
        </w:rPr>
        <w:t>Nevada Title</w:t>
      </w:r>
      <w:r w:rsidR="00A61C09" w:rsidRPr="004B1E18">
        <w:rPr>
          <w:szCs w:val="24"/>
        </w:rPr>
        <w:t xml:space="preserve"> </w:t>
      </w:r>
      <w:r w:rsidR="00355CB7" w:rsidRPr="004B1E18">
        <w:rPr>
          <w:szCs w:val="24"/>
        </w:rPr>
        <w:t>Company</w:t>
      </w:r>
      <w:r w:rsidR="00047ABD" w:rsidRPr="004B1E18">
        <w:rPr>
          <w:szCs w:val="24"/>
        </w:rPr>
        <w:t xml:space="preserve"> acknowledges receipt of this Agreement and agrees to act as Escrow Holder</w:t>
      </w:r>
      <w:r w:rsidR="00355CB7" w:rsidRPr="004B1E18">
        <w:rPr>
          <w:szCs w:val="24"/>
        </w:rPr>
        <w:t xml:space="preserve"> and Title Company</w:t>
      </w:r>
      <w:r w:rsidR="00047ABD" w:rsidRPr="004B1E18">
        <w:rPr>
          <w:szCs w:val="24"/>
        </w:rPr>
        <w:t xml:space="preserve"> in accordance with the terms of this Agreement.</w:t>
      </w:r>
    </w:p>
    <w:p w14:paraId="205F012D" w14:textId="127D5FE6" w:rsidR="00047ABD" w:rsidRPr="004B1E18" w:rsidRDefault="008A099A" w:rsidP="003A0B4F">
      <w:pPr>
        <w:suppressAutoHyphens/>
        <w:spacing w:after="480" w:line="240" w:lineRule="atLeast"/>
        <w:rPr>
          <w:b/>
          <w:szCs w:val="24"/>
        </w:rPr>
      </w:pPr>
      <w:r w:rsidRPr="004B1E18">
        <w:rPr>
          <w:b/>
          <w:szCs w:val="24"/>
        </w:rPr>
        <w:t>NEVADA TITLE COMPANY</w:t>
      </w:r>
    </w:p>
    <w:p w14:paraId="77BCF1D0" w14:textId="77777777" w:rsidR="00047ABD" w:rsidRPr="004B1E18" w:rsidRDefault="00047ABD" w:rsidP="003A0B4F">
      <w:pPr>
        <w:suppressAutoHyphens/>
        <w:spacing w:line="240" w:lineRule="atLeast"/>
        <w:rPr>
          <w:szCs w:val="24"/>
        </w:rPr>
      </w:pPr>
      <w:r w:rsidRPr="004B1E18">
        <w:rPr>
          <w:szCs w:val="24"/>
        </w:rPr>
        <w:t>By: ____________________________________</w:t>
      </w:r>
    </w:p>
    <w:p w14:paraId="2695A9EE" w14:textId="77777777" w:rsidR="00047ABD" w:rsidRPr="004B1E18" w:rsidRDefault="00047ABD" w:rsidP="003A0B4F">
      <w:pPr>
        <w:suppressAutoHyphens/>
        <w:spacing w:line="240" w:lineRule="atLeast"/>
        <w:ind w:left="900"/>
        <w:rPr>
          <w:szCs w:val="24"/>
        </w:rPr>
      </w:pPr>
      <w:r w:rsidRPr="004B1E18">
        <w:rPr>
          <w:szCs w:val="24"/>
        </w:rPr>
        <w:t>Authorized Officer</w:t>
      </w:r>
      <w:r w:rsidRPr="004B1E18">
        <w:rPr>
          <w:szCs w:val="24"/>
        </w:rPr>
        <w:br/>
      </w:r>
    </w:p>
    <w:p w14:paraId="3BC17DD5" w14:textId="4A5F3912" w:rsidR="00201EC1" w:rsidRPr="004B1E18" w:rsidRDefault="00047ABD" w:rsidP="003A0B4F">
      <w:pPr>
        <w:suppressAutoHyphens/>
        <w:spacing w:after="240" w:line="240" w:lineRule="atLeast"/>
        <w:rPr>
          <w:szCs w:val="24"/>
        </w:rPr>
        <w:sectPr w:rsidR="00201EC1" w:rsidRPr="004B1E18">
          <w:footerReference w:type="first" r:id="rId17"/>
          <w:pgSz w:w="12240" w:h="15840" w:code="1"/>
          <w:pgMar w:top="1440" w:right="1440" w:bottom="1440" w:left="1440" w:header="720" w:footer="720" w:gutter="0"/>
          <w:cols w:space="720"/>
          <w:titlePg/>
          <w:docGrid w:linePitch="326"/>
        </w:sectPr>
      </w:pPr>
      <w:r w:rsidRPr="004B1E18">
        <w:rPr>
          <w:szCs w:val="24"/>
        </w:rPr>
        <w:t>Dated as of:</w:t>
      </w:r>
      <w:r w:rsidR="00F24B32" w:rsidRPr="004B1E18">
        <w:rPr>
          <w:szCs w:val="24"/>
        </w:rPr>
        <w:t xml:space="preserve"> </w:t>
      </w:r>
      <w:r w:rsidR="003A0B4F" w:rsidRPr="004B1E18">
        <w:rPr>
          <w:szCs w:val="24"/>
        </w:rPr>
        <w:t>July</w:t>
      </w:r>
      <w:r w:rsidR="00F24B32" w:rsidRPr="004B1E18">
        <w:rPr>
          <w:szCs w:val="24"/>
        </w:rPr>
        <w:t xml:space="preserve"> ___</w:t>
      </w:r>
      <w:r w:rsidR="008A099A" w:rsidRPr="004B1E18">
        <w:rPr>
          <w:szCs w:val="24"/>
        </w:rPr>
        <w:t>, 2017</w:t>
      </w:r>
    </w:p>
    <w:p w14:paraId="0E944C4A" w14:textId="0AE17E0C" w:rsidR="008E5BA3" w:rsidRPr="004B1E18" w:rsidRDefault="008E5BA3" w:rsidP="00434640">
      <w:pPr>
        <w:pStyle w:val="Centered"/>
        <w:spacing w:after="0"/>
        <w:rPr>
          <w:sz w:val="24"/>
          <w:szCs w:val="24"/>
        </w:rPr>
      </w:pPr>
      <w:r w:rsidRPr="004B1E18">
        <w:rPr>
          <w:sz w:val="24"/>
          <w:szCs w:val="24"/>
        </w:rPr>
        <w:t>EXHIBIT A</w:t>
      </w:r>
    </w:p>
    <w:p w14:paraId="07AD4B75" w14:textId="23C0FED6" w:rsidR="00434640" w:rsidRPr="004B1E18" w:rsidRDefault="00434640" w:rsidP="00434640">
      <w:pPr>
        <w:pStyle w:val="BodyText"/>
        <w:spacing w:after="120"/>
        <w:ind w:firstLine="0"/>
        <w:jc w:val="center"/>
        <w:rPr>
          <w:b/>
          <w:szCs w:val="24"/>
        </w:rPr>
      </w:pPr>
      <w:r w:rsidRPr="004B1E18">
        <w:rPr>
          <w:b/>
          <w:szCs w:val="24"/>
        </w:rPr>
        <w:t>(Section 2.1)</w:t>
      </w:r>
    </w:p>
    <w:p w14:paraId="6A3F592B" w14:textId="77777777" w:rsidR="00047ABD" w:rsidRPr="004B1E18" w:rsidRDefault="00047ABD" w:rsidP="00434640">
      <w:pPr>
        <w:pStyle w:val="Centered"/>
        <w:spacing w:after="120"/>
        <w:rPr>
          <w:sz w:val="24"/>
          <w:szCs w:val="24"/>
        </w:rPr>
      </w:pPr>
      <w:r w:rsidRPr="004B1E18">
        <w:rPr>
          <w:sz w:val="24"/>
          <w:szCs w:val="24"/>
        </w:rPr>
        <w:t>Legal Description</w:t>
      </w:r>
    </w:p>
    <w:p w14:paraId="1B7C71A0" w14:textId="2D56AEFC" w:rsidR="00E73F8D" w:rsidRPr="004B1E18" w:rsidRDefault="00E73F8D" w:rsidP="003A0B4F">
      <w:pPr>
        <w:widowControl w:val="0"/>
        <w:autoSpaceDE w:val="0"/>
        <w:autoSpaceDN w:val="0"/>
        <w:adjustRightInd w:val="0"/>
        <w:spacing w:after="240"/>
        <w:jc w:val="both"/>
        <w:rPr>
          <w:noProof/>
          <w:szCs w:val="24"/>
        </w:rPr>
      </w:pPr>
      <w:r w:rsidRPr="004B1E18">
        <w:rPr>
          <w:noProof/>
          <w:szCs w:val="24"/>
        </w:rPr>
        <w:t>All of that certain real p</w:t>
      </w:r>
      <w:r w:rsidR="00355CB7" w:rsidRPr="004B1E18">
        <w:rPr>
          <w:noProof/>
          <w:szCs w:val="24"/>
        </w:rPr>
        <w:t xml:space="preserve">roperty located in the City of </w:t>
      </w:r>
      <w:r w:rsidR="005B51B1" w:rsidRPr="004B1E18">
        <w:rPr>
          <w:noProof/>
          <w:szCs w:val="24"/>
        </w:rPr>
        <w:t>Las Vegas</w:t>
      </w:r>
      <w:r w:rsidR="00201EC1" w:rsidRPr="004B1E18">
        <w:rPr>
          <w:noProof/>
          <w:szCs w:val="24"/>
        </w:rPr>
        <w:t>, County of</w:t>
      </w:r>
      <w:r w:rsidR="005B51B1" w:rsidRPr="004B1E18">
        <w:rPr>
          <w:noProof/>
          <w:szCs w:val="24"/>
        </w:rPr>
        <w:t xml:space="preserve"> </w:t>
      </w:r>
      <w:r w:rsidR="00D57624" w:rsidRPr="004B1E18">
        <w:rPr>
          <w:noProof/>
          <w:szCs w:val="24"/>
        </w:rPr>
        <w:t>Clark</w:t>
      </w:r>
      <w:r w:rsidRPr="004B1E18">
        <w:rPr>
          <w:noProof/>
          <w:szCs w:val="24"/>
        </w:rPr>
        <w:t xml:space="preserve">, State of </w:t>
      </w:r>
      <w:r w:rsidR="005B51B1" w:rsidRPr="004B1E18">
        <w:rPr>
          <w:noProof/>
          <w:szCs w:val="24"/>
        </w:rPr>
        <w:t>Nevada</w:t>
      </w:r>
      <w:r w:rsidRPr="004B1E18">
        <w:rPr>
          <w:noProof/>
          <w:szCs w:val="24"/>
        </w:rPr>
        <w:t>, more particularly described as follows:</w:t>
      </w:r>
    </w:p>
    <w:p w14:paraId="2B779B46"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PARCEL I:</w:t>
      </w:r>
    </w:p>
    <w:p w14:paraId="5846BF5D" w14:textId="76063424" w:rsidR="005B51B1" w:rsidRPr="004B1E18" w:rsidRDefault="005B51B1" w:rsidP="003A0B4F">
      <w:pPr>
        <w:widowControl w:val="0"/>
        <w:autoSpaceDE w:val="0"/>
        <w:autoSpaceDN w:val="0"/>
        <w:adjustRightInd w:val="0"/>
        <w:spacing w:after="240"/>
        <w:jc w:val="both"/>
        <w:rPr>
          <w:noProof/>
          <w:szCs w:val="24"/>
        </w:rPr>
      </w:pPr>
      <w:r w:rsidRPr="004B1E18">
        <w:rPr>
          <w:noProof/>
          <w:szCs w:val="24"/>
        </w:rPr>
        <w:t>A PARCEL OF LAND BEING A PORTION OF LOT 1, AS SHOWN ON THE CIMARRON SPRINGS RANCH PARCEL 2 COMMERCIAL SUBDIVISION, IN BOOK 93 OF PLATS, PAGE 59, CLARK COUNTY, NEVADA, SITUATED IN THE SOUTH HALF (S1/2) OF SECTION 21, TOWNSHIP 19 SOUTH, RANGE 60 EAST, M.D.M., CITY OF LAS VEGAS, CLARK COUNTY, NEVADA MORE PARTICULARLY DESCRIBED AS FOLLOWS:</w:t>
      </w:r>
    </w:p>
    <w:p w14:paraId="796D05FC" w14:textId="0A824CE5" w:rsidR="005B51B1" w:rsidRPr="004B1E18" w:rsidRDefault="005B51B1" w:rsidP="003A0B4F">
      <w:pPr>
        <w:widowControl w:val="0"/>
        <w:autoSpaceDE w:val="0"/>
        <w:autoSpaceDN w:val="0"/>
        <w:adjustRightInd w:val="0"/>
        <w:spacing w:after="240"/>
        <w:rPr>
          <w:noProof/>
          <w:szCs w:val="24"/>
        </w:rPr>
      </w:pPr>
      <w:r w:rsidRPr="004B1E18">
        <w:rPr>
          <w:noProof/>
          <w:szCs w:val="24"/>
        </w:rPr>
        <w:t>COMMENCING AT THE NORTHEAST CORNER OF LOT 1 AS SHOWN ON SAID COMMERCIAL SUBDIVISION;</w:t>
      </w:r>
    </w:p>
    <w:p w14:paraId="668B80F7"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SOUTH 01°17’56’’ WEST, 163.09 FEET TO THE POINT OF BEGINNING;</w:t>
      </w:r>
    </w:p>
    <w:p w14:paraId="10DF7DA4"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CONTINUING SOUTH 01°17’56’’ WEST, 206.90 FEET;</w:t>
      </w:r>
    </w:p>
    <w:p w14:paraId="68E3C45B"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NORTH 88°42’04’’ WEST, 229.96 FEET;</w:t>
      </w:r>
    </w:p>
    <w:p w14:paraId="04F0D7B7"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NORTH 01°17’56’’ EAST, 38.91 FEET;</w:t>
      </w:r>
    </w:p>
    <w:p w14:paraId="2690363D"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NORTH 88°42’04’’ WEST, 295.08 FEET;</w:t>
      </w:r>
    </w:p>
    <w:p w14:paraId="057D82D4"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NORTH 01°17’56’’ EAST, 121.76 FEET;</w:t>
      </w:r>
    </w:p>
    <w:p w14:paraId="3B10A920"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SOUTH 88°42’04’’ EAST, 6.92 FEET;</w:t>
      </w:r>
    </w:p>
    <w:p w14:paraId="09350D9D"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NORTH 01°17’56’’ EAST, 46.24 FEET;</w:t>
      </w:r>
    </w:p>
    <w:p w14:paraId="53580378"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THENCE SOUTH 88°42’04’’ EAST, 518.12 FEET TO THE POINT OF BEGINNING.</w:t>
      </w:r>
    </w:p>
    <w:p w14:paraId="32FD9071" w14:textId="7A575639" w:rsidR="005B51B1" w:rsidRPr="004B1E18" w:rsidRDefault="005B51B1" w:rsidP="003A0B4F">
      <w:pPr>
        <w:widowControl w:val="0"/>
        <w:autoSpaceDE w:val="0"/>
        <w:autoSpaceDN w:val="0"/>
        <w:adjustRightInd w:val="0"/>
        <w:spacing w:after="240"/>
        <w:jc w:val="both"/>
        <w:rPr>
          <w:noProof/>
          <w:szCs w:val="24"/>
        </w:rPr>
      </w:pPr>
      <w:r w:rsidRPr="004B1E18">
        <w:rPr>
          <w:noProof/>
          <w:szCs w:val="24"/>
        </w:rPr>
        <w:t>BEING FURTHER DESCRIBED AS LOT “B” OF THAT CERTAIN RECORD OF SURVEY ON FILE IN FILE 141 OF SURVEYS, PAGE 82.</w:t>
      </w:r>
    </w:p>
    <w:p w14:paraId="449B1059"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PARCEL II:</w:t>
      </w:r>
    </w:p>
    <w:p w14:paraId="04D774C7" w14:textId="35C3C785" w:rsidR="005B51B1" w:rsidRPr="004B1E18" w:rsidRDefault="005B51B1" w:rsidP="003A0B4F">
      <w:pPr>
        <w:widowControl w:val="0"/>
        <w:autoSpaceDE w:val="0"/>
        <w:autoSpaceDN w:val="0"/>
        <w:adjustRightInd w:val="0"/>
        <w:spacing w:after="240"/>
        <w:jc w:val="both"/>
        <w:rPr>
          <w:noProof/>
          <w:szCs w:val="24"/>
        </w:rPr>
      </w:pPr>
      <w:r w:rsidRPr="004B1E18">
        <w:rPr>
          <w:noProof/>
          <w:szCs w:val="24"/>
        </w:rPr>
        <w:t>A NON-EXCLUSIVE EASEMENT FOR VEHICULAR AND PEDESTRIAN INGRESS AND EGRESS AS SET FORTH IN THAT CERTAIN “RECIPROCAL EASEMENT AGREEMENT” RECORDED FEBRUARY 26,1999 IN BOOK 990226 AS DOCUMENT NO. 04695 OFFICIAL RECORDS, CLARK COUNTY, NEVADA.</w:t>
      </w:r>
    </w:p>
    <w:p w14:paraId="58A7A4BF" w14:textId="77777777" w:rsidR="005B51B1" w:rsidRPr="004B1E18" w:rsidRDefault="005B51B1" w:rsidP="003A0B4F">
      <w:pPr>
        <w:widowControl w:val="0"/>
        <w:autoSpaceDE w:val="0"/>
        <w:autoSpaceDN w:val="0"/>
        <w:adjustRightInd w:val="0"/>
        <w:spacing w:after="240"/>
        <w:rPr>
          <w:noProof/>
          <w:szCs w:val="24"/>
        </w:rPr>
      </w:pPr>
      <w:r w:rsidRPr="004B1E18">
        <w:rPr>
          <w:noProof/>
          <w:szCs w:val="24"/>
        </w:rPr>
        <w:t>PARCEL III:</w:t>
      </w:r>
    </w:p>
    <w:p w14:paraId="277AA3B8" w14:textId="653263EA" w:rsidR="005B51B1" w:rsidRPr="004B1E18" w:rsidRDefault="005B51B1" w:rsidP="003A0B4F">
      <w:pPr>
        <w:widowControl w:val="0"/>
        <w:autoSpaceDE w:val="0"/>
        <w:autoSpaceDN w:val="0"/>
        <w:adjustRightInd w:val="0"/>
        <w:spacing w:after="240"/>
        <w:jc w:val="both"/>
        <w:rPr>
          <w:noProof/>
          <w:szCs w:val="24"/>
        </w:rPr>
      </w:pPr>
      <w:r w:rsidRPr="004B1E18">
        <w:rPr>
          <w:noProof/>
          <w:szCs w:val="24"/>
        </w:rPr>
        <w:t>A NON-EXCLUSIVE EASEMENT FOR PARKING, UTILITIES VEHICULAR AND PEDESTRIAN INGRESS AND EGRESS AS SET FORTH IN THAT CERTAIN “DECLARATION OF COVENANTS, CONDITIONS AND RESTRICTIONS FOR CIMARRON COMMONS” RECORDED MAY 28, 2003 IN BOOK 20030528 AS DOCUMENT NO. 01641 AND AMENDED BY THOSE CERTAIN AMENDMENTS RECORDED SEPTEMBER 25, 2003 IN BOOK 20030925 AS DOCUMENT NO. 05415 AND FEBRUARY 26, 2004 IN BOOK 20040226 AS DOCUMENT NO. 01536 OFFICIAL RECORDS, CLARK COUNTY, NEVADA.</w:t>
      </w:r>
    </w:p>
    <w:p w14:paraId="0A5C4AA8" w14:textId="756D9C70" w:rsidR="00E73F8D" w:rsidRPr="004B1E18" w:rsidRDefault="00E73F8D" w:rsidP="003A0B4F">
      <w:pPr>
        <w:widowControl w:val="0"/>
        <w:autoSpaceDE w:val="0"/>
        <w:autoSpaceDN w:val="0"/>
        <w:adjustRightInd w:val="0"/>
        <w:spacing w:after="240"/>
        <w:rPr>
          <w:noProof/>
          <w:szCs w:val="24"/>
        </w:rPr>
        <w:sectPr w:rsidR="00E73F8D" w:rsidRPr="004B1E18" w:rsidSect="009A0B9A">
          <w:headerReference w:type="default" r:id="rId18"/>
          <w:footerReference w:type="default" r:id="rId19"/>
          <w:headerReference w:type="first" r:id="rId20"/>
          <w:footerReference w:type="first" r:id="rId21"/>
          <w:pgSz w:w="12240" w:h="15840"/>
          <w:pgMar w:top="1440" w:right="1440" w:bottom="1440" w:left="1440" w:header="1080" w:footer="720" w:gutter="0"/>
          <w:pgNumType w:start="1"/>
          <w:cols w:space="720"/>
          <w:noEndnote/>
          <w:titlePg/>
          <w:docGrid w:linePitch="326"/>
        </w:sectPr>
      </w:pPr>
      <w:r w:rsidRPr="004B1E18">
        <w:rPr>
          <w:color w:val="000000" w:themeColor="text1"/>
          <w:szCs w:val="24"/>
        </w:rPr>
        <w:t>APN</w:t>
      </w:r>
      <w:r w:rsidR="00355CB7" w:rsidRPr="004B1E18">
        <w:rPr>
          <w:color w:val="000000" w:themeColor="text1"/>
          <w:szCs w:val="24"/>
        </w:rPr>
        <w:t xml:space="preserve">: </w:t>
      </w:r>
      <w:r w:rsidR="005B51B1" w:rsidRPr="004B1E18">
        <w:rPr>
          <w:color w:val="000000" w:themeColor="text1"/>
          <w:szCs w:val="24"/>
        </w:rPr>
        <w:t>125-21-710-008</w:t>
      </w:r>
    </w:p>
    <w:p w14:paraId="6B31D2DD" w14:textId="4DB55335" w:rsidR="00047ABD" w:rsidRPr="004B1E18" w:rsidRDefault="00047ABD" w:rsidP="00434640">
      <w:pPr>
        <w:widowControl w:val="0"/>
        <w:autoSpaceDE w:val="0"/>
        <w:autoSpaceDN w:val="0"/>
        <w:adjustRightInd w:val="0"/>
        <w:jc w:val="center"/>
        <w:rPr>
          <w:b/>
          <w:szCs w:val="24"/>
        </w:rPr>
      </w:pPr>
      <w:r w:rsidRPr="004B1E18">
        <w:rPr>
          <w:b/>
          <w:szCs w:val="24"/>
        </w:rPr>
        <w:t>EXHIBIT B</w:t>
      </w:r>
    </w:p>
    <w:p w14:paraId="4046087F" w14:textId="60AD4DEB" w:rsidR="00434640" w:rsidRPr="004B1E18" w:rsidRDefault="00434640" w:rsidP="003A0B4F">
      <w:pPr>
        <w:widowControl w:val="0"/>
        <w:autoSpaceDE w:val="0"/>
        <w:autoSpaceDN w:val="0"/>
        <w:adjustRightInd w:val="0"/>
        <w:spacing w:after="240"/>
        <w:jc w:val="center"/>
        <w:rPr>
          <w:b/>
          <w:szCs w:val="24"/>
        </w:rPr>
      </w:pPr>
      <w:r w:rsidRPr="004B1E18">
        <w:rPr>
          <w:b/>
          <w:szCs w:val="24"/>
        </w:rPr>
        <w:t>(Section 8.3.1)</w:t>
      </w:r>
    </w:p>
    <w:p w14:paraId="717348A4" w14:textId="0C995C37" w:rsidR="008E5BA3" w:rsidRPr="004B1E18" w:rsidRDefault="008E5BA3" w:rsidP="00434640">
      <w:pPr>
        <w:suppressAutoHyphens/>
        <w:spacing w:after="120"/>
        <w:jc w:val="center"/>
        <w:outlineLvl w:val="0"/>
        <w:rPr>
          <w:rFonts w:eastAsia="MS Mincho"/>
          <w:b/>
          <w:bCs/>
          <w:color w:val="000000"/>
          <w:szCs w:val="24"/>
        </w:rPr>
      </w:pPr>
      <w:r w:rsidRPr="004B1E18">
        <w:rPr>
          <w:rFonts w:eastAsia="MS Mincho"/>
          <w:b/>
          <w:bCs/>
          <w:color w:val="000000"/>
          <w:szCs w:val="24"/>
        </w:rPr>
        <w:t xml:space="preserve">Form of </w:t>
      </w:r>
      <w:r w:rsidR="001A79C9" w:rsidRPr="004B1E18">
        <w:rPr>
          <w:rFonts w:eastAsia="MS Mincho"/>
          <w:b/>
          <w:bCs/>
          <w:color w:val="000000"/>
          <w:szCs w:val="24"/>
        </w:rPr>
        <w:t>Grant</w:t>
      </w:r>
      <w:r w:rsidR="00434640" w:rsidRPr="004B1E18">
        <w:rPr>
          <w:rFonts w:eastAsia="MS Mincho"/>
          <w:b/>
          <w:bCs/>
          <w:color w:val="000000"/>
          <w:szCs w:val="24"/>
        </w:rPr>
        <w:t xml:space="preserve"> Deed &amp; DOV</w:t>
      </w:r>
    </w:p>
    <w:p w14:paraId="1BEE8053" w14:textId="77777777" w:rsidR="00434640" w:rsidRPr="004B1E18" w:rsidRDefault="00434640" w:rsidP="00434640">
      <w:pPr>
        <w:suppressAutoHyphens/>
        <w:jc w:val="both"/>
        <w:outlineLvl w:val="0"/>
        <w:rPr>
          <w:rFonts w:eastAsia="MS Mincho"/>
          <w:b/>
          <w:bCs/>
          <w:color w:val="000000"/>
          <w:szCs w:val="24"/>
          <w:highlight w:val="yellow"/>
        </w:rPr>
      </w:pPr>
    </w:p>
    <w:p w14:paraId="7AA63BF2" w14:textId="77777777" w:rsidR="00434640" w:rsidRPr="004B1E18" w:rsidRDefault="00434640" w:rsidP="00434640">
      <w:pPr>
        <w:suppressAutoHyphens/>
        <w:jc w:val="both"/>
        <w:outlineLvl w:val="0"/>
        <w:rPr>
          <w:rFonts w:eastAsia="MS Mincho"/>
          <w:b/>
          <w:bCs/>
          <w:color w:val="000000"/>
          <w:szCs w:val="24"/>
          <w:highlight w:val="yellow"/>
        </w:rPr>
      </w:pPr>
    </w:p>
    <w:p w14:paraId="5886C79C" w14:textId="77777777" w:rsidR="00434640" w:rsidRPr="004B1E18" w:rsidRDefault="00434640" w:rsidP="00434640">
      <w:pPr>
        <w:suppressAutoHyphens/>
        <w:jc w:val="both"/>
        <w:outlineLvl w:val="0"/>
        <w:rPr>
          <w:rFonts w:eastAsia="MS Mincho"/>
          <w:b/>
          <w:bCs/>
          <w:color w:val="000000"/>
          <w:szCs w:val="24"/>
          <w:highlight w:val="yellow"/>
        </w:rPr>
      </w:pPr>
    </w:p>
    <w:p w14:paraId="52C56E38" w14:textId="77777777" w:rsidR="00434640" w:rsidRPr="004B1E18" w:rsidRDefault="00434640" w:rsidP="00434640">
      <w:pPr>
        <w:suppressAutoHyphens/>
        <w:jc w:val="both"/>
        <w:outlineLvl w:val="0"/>
        <w:rPr>
          <w:rFonts w:eastAsia="MS Mincho"/>
          <w:bCs/>
          <w:color w:val="000000"/>
          <w:szCs w:val="24"/>
          <w:highlight w:val="yellow"/>
        </w:rPr>
      </w:pPr>
    </w:p>
    <w:p w14:paraId="57F5077D" w14:textId="6940FF29" w:rsidR="008A099A" w:rsidRPr="004B1E18" w:rsidRDefault="008A099A" w:rsidP="00434640">
      <w:pPr>
        <w:suppressAutoHyphens/>
        <w:jc w:val="both"/>
        <w:outlineLvl w:val="0"/>
        <w:rPr>
          <w:rFonts w:eastAsia="MS Mincho"/>
          <w:color w:val="000000"/>
          <w:szCs w:val="24"/>
        </w:rPr>
      </w:pPr>
      <w:r w:rsidRPr="004B1E18">
        <w:rPr>
          <w:rFonts w:eastAsia="MS Mincho"/>
          <w:bCs/>
          <w:color w:val="000000"/>
          <w:szCs w:val="24"/>
        </w:rPr>
        <w:t>WHEN RECORDED RETURN TO:</w:t>
      </w:r>
    </w:p>
    <w:p w14:paraId="2458DD8F" w14:textId="77777777" w:rsidR="00434640" w:rsidRPr="004B1E18" w:rsidRDefault="00434640" w:rsidP="00434640">
      <w:pPr>
        <w:pStyle w:val="BodyText"/>
        <w:spacing w:after="0"/>
        <w:ind w:firstLine="0"/>
        <w:jc w:val="both"/>
        <w:rPr>
          <w:color w:val="000000" w:themeColor="text1"/>
          <w:szCs w:val="24"/>
        </w:rPr>
      </w:pPr>
      <w:bookmarkStart w:id="228" w:name="_DV_M264"/>
      <w:bookmarkStart w:id="229" w:name="_DV_M269"/>
      <w:bookmarkEnd w:id="228"/>
      <w:bookmarkEnd w:id="229"/>
      <w:r w:rsidRPr="004B1E18">
        <w:rPr>
          <w:color w:val="000000" w:themeColor="text1"/>
          <w:szCs w:val="24"/>
        </w:rPr>
        <w:t>Howard &amp; Howard Attorneys PLLC</w:t>
      </w:r>
    </w:p>
    <w:p w14:paraId="7725A0DA" w14:textId="7BDE7EF7" w:rsidR="00434640" w:rsidRPr="004B1E18" w:rsidRDefault="00434640" w:rsidP="00434640">
      <w:pPr>
        <w:jc w:val="both"/>
        <w:rPr>
          <w:color w:val="000000" w:themeColor="text1"/>
          <w:szCs w:val="24"/>
        </w:rPr>
      </w:pPr>
      <w:r w:rsidRPr="004B1E18">
        <w:rPr>
          <w:szCs w:val="24"/>
        </w:rPr>
        <w:t xml:space="preserve">Attention:  </w:t>
      </w:r>
      <w:r w:rsidRPr="004B1E18">
        <w:rPr>
          <w:color w:val="000000" w:themeColor="text1"/>
          <w:szCs w:val="24"/>
        </w:rPr>
        <w:t>Mark Gardberg</w:t>
      </w:r>
    </w:p>
    <w:p w14:paraId="00388BC6" w14:textId="77777777" w:rsidR="00434640" w:rsidRPr="004B1E18" w:rsidRDefault="00434640" w:rsidP="00434640">
      <w:pPr>
        <w:pStyle w:val="BodyText"/>
        <w:spacing w:after="0"/>
        <w:ind w:firstLine="0"/>
        <w:jc w:val="both"/>
        <w:rPr>
          <w:color w:val="000000" w:themeColor="text1"/>
          <w:szCs w:val="24"/>
        </w:rPr>
      </w:pPr>
      <w:r w:rsidRPr="004B1E18">
        <w:rPr>
          <w:color w:val="000000" w:themeColor="text1"/>
          <w:szCs w:val="24"/>
        </w:rPr>
        <w:t>3800 Howard Hughes Pkwy., 10</w:t>
      </w:r>
      <w:r w:rsidRPr="004B1E18">
        <w:rPr>
          <w:color w:val="000000" w:themeColor="text1"/>
          <w:szCs w:val="24"/>
          <w:vertAlign w:val="superscript"/>
        </w:rPr>
        <w:t>th</w:t>
      </w:r>
      <w:r w:rsidRPr="004B1E18">
        <w:rPr>
          <w:color w:val="000000" w:themeColor="text1"/>
          <w:szCs w:val="24"/>
        </w:rPr>
        <w:t xml:space="preserve"> Floor</w:t>
      </w:r>
    </w:p>
    <w:p w14:paraId="1456CFB9" w14:textId="77777777" w:rsidR="00434640" w:rsidRPr="004B1E18" w:rsidRDefault="00434640" w:rsidP="00434640">
      <w:pPr>
        <w:pStyle w:val="Article5Cont2"/>
        <w:spacing w:after="0"/>
        <w:rPr>
          <w:color w:val="000000" w:themeColor="text1"/>
          <w:szCs w:val="24"/>
        </w:rPr>
      </w:pPr>
      <w:r w:rsidRPr="004B1E18">
        <w:rPr>
          <w:color w:val="000000" w:themeColor="text1"/>
          <w:szCs w:val="24"/>
        </w:rPr>
        <w:t>Las Vegas, NV 89169</w:t>
      </w:r>
    </w:p>
    <w:p w14:paraId="64544271" w14:textId="77777777" w:rsidR="00434640" w:rsidRPr="004B1E18" w:rsidRDefault="00434640" w:rsidP="00434640">
      <w:pPr>
        <w:jc w:val="both"/>
        <w:rPr>
          <w:szCs w:val="24"/>
        </w:rPr>
      </w:pPr>
    </w:p>
    <w:p w14:paraId="25EDA1C1" w14:textId="77777777" w:rsidR="008A099A" w:rsidRPr="004B1E18" w:rsidRDefault="008A099A" w:rsidP="00434640">
      <w:pPr>
        <w:jc w:val="both"/>
        <w:rPr>
          <w:color w:val="000000"/>
          <w:szCs w:val="24"/>
          <w:u w:color="000000"/>
        </w:rPr>
      </w:pPr>
      <w:r w:rsidRPr="004B1E18">
        <w:rPr>
          <w:color w:val="000000"/>
          <w:szCs w:val="24"/>
          <w:u w:color="000000"/>
        </w:rPr>
        <w:t>MAIL TAX STATEMENTS TO:</w:t>
      </w:r>
    </w:p>
    <w:p w14:paraId="787C940F" w14:textId="77777777" w:rsidR="00434640" w:rsidRPr="004B1E18" w:rsidRDefault="00434640" w:rsidP="00434640">
      <w:pPr>
        <w:widowControl w:val="0"/>
        <w:autoSpaceDE w:val="0"/>
        <w:autoSpaceDN w:val="0"/>
        <w:adjustRightInd w:val="0"/>
        <w:rPr>
          <w:szCs w:val="24"/>
        </w:rPr>
      </w:pPr>
      <w:r w:rsidRPr="004B1E18">
        <w:rPr>
          <w:szCs w:val="24"/>
        </w:rPr>
        <w:t>Coral Academy of Science Las Vegas</w:t>
      </w:r>
    </w:p>
    <w:p w14:paraId="5E48EDFF" w14:textId="42C19C49" w:rsidR="00434640" w:rsidRPr="004B1E18" w:rsidRDefault="00434640" w:rsidP="00434640">
      <w:pPr>
        <w:widowControl w:val="0"/>
        <w:autoSpaceDE w:val="0"/>
        <w:autoSpaceDN w:val="0"/>
        <w:adjustRightInd w:val="0"/>
        <w:rPr>
          <w:szCs w:val="24"/>
        </w:rPr>
      </w:pPr>
      <w:r w:rsidRPr="004B1E18">
        <w:rPr>
          <w:szCs w:val="24"/>
        </w:rPr>
        <w:t>Attention:  Chief Financial Officer</w:t>
      </w:r>
    </w:p>
    <w:p w14:paraId="2EDF34DE" w14:textId="77777777" w:rsidR="00434640" w:rsidRPr="004B1E18" w:rsidRDefault="00434640" w:rsidP="00434640">
      <w:pPr>
        <w:widowControl w:val="0"/>
        <w:autoSpaceDE w:val="0"/>
        <w:autoSpaceDN w:val="0"/>
        <w:adjustRightInd w:val="0"/>
        <w:rPr>
          <w:szCs w:val="24"/>
        </w:rPr>
      </w:pPr>
      <w:r w:rsidRPr="004B1E18">
        <w:rPr>
          <w:szCs w:val="24"/>
        </w:rPr>
        <w:t xml:space="preserve">3039 Horizon Ridge Parkway, Suite 120 </w:t>
      </w:r>
    </w:p>
    <w:p w14:paraId="558F94DC" w14:textId="43FBEB56" w:rsidR="008A099A" w:rsidRPr="004B1E18" w:rsidRDefault="00434640" w:rsidP="00434640">
      <w:pPr>
        <w:jc w:val="both"/>
        <w:rPr>
          <w:color w:val="000000"/>
          <w:szCs w:val="24"/>
          <w:u w:color="000000"/>
        </w:rPr>
      </w:pPr>
      <w:r w:rsidRPr="004B1E18">
        <w:rPr>
          <w:szCs w:val="24"/>
        </w:rPr>
        <w:t>Henderson, NV 89052</w:t>
      </w:r>
    </w:p>
    <w:p w14:paraId="004E916B" w14:textId="77777777" w:rsidR="008A099A" w:rsidRPr="004B1E18" w:rsidRDefault="008A099A" w:rsidP="00434640">
      <w:pPr>
        <w:jc w:val="both"/>
        <w:rPr>
          <w:color w:val="000000"/>
          <w:szCs w:val="24"/>
          <w:u w:color="000000"/>
        </w:rPr>
      </w:pPr>
    </w:p>
    <w:p w14:paraId="1958A06A" w14:textId="5F709FB6" w:rsidR="008A099A" w:rsidRPr="004B1E18" w:rsidRDefault="008A099A" w:rsidP="00434640">
      <w:pPr>
        <w:pBdr>
          <w:bottom w:val="single" w:sz="12" w:space="1" w:color="auto"/>
        </w:pBdr>
        <w:jc w:val="both"/>
        <w:rPr>
          <w:b/>
          <w:color w:val="000000"/>
          <w:szCs w:val="24"/>
          <w:u w:color="000000"/>
        </w:rPr>
      </w:pPr>
      <w:r w:rsidRPr="004B1E18">
        <w:rPr>
          <w:b/>
          <w:color w:val="000000"/>
          <w:szCs w:val="24"/>
          <w:u w:color="000000"/>
        </w:rPr>
        <w:t xml:space="preserve">APN: </w:t>
      </w:r>
      <w:r w:rsidR="00D909DD" w:rsidRPr="004B1E18">
        <w:rPr>
          <w:b/>
          <w:color w:val="000000"/>
          <w:szCs w:val="24"/>
          <w:u w:color="000000"/>
        </w:rPr>
        <w:t>125-21-710-008</w:t>
      </w:r>
    </w:p>
    <w:p w14:paraId="7EABFBFB" w14:textId="77777777" w:rsidR="00434640" w:rsidRPr="004B1E18" w:rsidRDefault="00434640" w:rsidP="00434640">
      <w:pPr>
        <w:pBdr>
          <w:bottom w:val="single" w:sz="12" w:space="1" w:color="auto"/>
        </w:pBdr>
        <w:jc w:val="both"/>
        <w:rPr>
          <w:color w:val="000000"/>
          <w:szCs w:val="24"/>
          <w:highlight w:val="yellow"/>
          <w:u w:color="000000"/>
        </w:rPr>
      </w:pPr>
    </w:p>
    <w:p w14:paraId="7048A4C8" w14:textId="77777777" w:rsidR="00434640" w:rsidRPr="004B1E18" w:rsidRDefault="00434640" w:rsidP="00434640">
      <w:pPr>
        <w:suppressAutoHyphens/>
        <w:jc w:val="center"/>
        <w:outlineLvl w:val="0"/>
        <w:rPr>
          <w:rFonts w:eastAsia="MS Mincho"/>
          <w:b/>
          <w:bCs/>
          <w:color w:val="000000"/>
          <w:szCs w:val="24"/>
          <w:highlight w:val="yellow"/>
        </w:rPr>
      </w:pPr>
    </w:p>
    <w:p w14:paraId="1125630A" w14:textId="7436AAF0" w:rsidR="008A099A" w:rsidRPr="004B1E18" w:rsidRDefault="008A099A" w:rsidP="00434640">
      <w:pPr>
        <w:suppressAutoHyphens/>
        <w:jc w:val="center"/>
        <w:outlineLvl w:val="0"/>
        <w:rPr>
          <w:rFonts w:eastAsia="MS Mincho"/>
          <w:color w:val="000000"/>
          <w:szCs w:val="24"/>
        </w:rPr>
      </w:pPr>
      <w:r w:rsidRPr="004B1E18">
        <w:rPr>
          <w:rFonts w:eastAsia="MS Mincho"/>
          <w:b/>
          <w:bCs/>
          <w:color w:val="000000"/>
          <w:szCs w:val="24"/>
        </w:rPr>
        <w:t>GRANT</w:t>
      </w:r>
      <w:r w:rsidR="003A0B4F" w:rsidRPr="004B1E18">
        <w:rPr>
          <w:rFonts w:eastAsia="MS Mincho"/>
          <w:b/>
          <w:bCs/>
          <w:color w:val="000000"/>
          <w:szCs w:val="24"/>
        </w:rPr>
        <w:t xml:space="preserve"> BARGAIN &amp; SALE</w:t>
      </w:r>
      <w:r w:rsidRPr="004B1E18">
        <w:rPr>
          <w:rFonts w:eastAsia="MS Mincho"/>
          <w:b/>
          <w:bCs/>
          <w:color w:val="000000"/>
          <w:szCs w:val="24"/>
        </w:rPr>
        <w:t xml:space="preserve"> DEED</w:t>
      </w:r>
    </w:p>
    <w:p w14:paraId="625523AA" w14:textId="0823069E" w:rsidR="008A099A" w:rsidRPr="004B1E18" w:rsidRDefault="008A099A" w:rsidP="00434640">
      <w:pPr>
        <w:suppressAutoHyphens/>
        <w:spacing w:after="120"/>
        <w:ind w:firstLine="720"/>
        <w:jc w:val="both"/>
        <w:rPr>
          <w:rFonts w:eastAsia="MS Mincho"/>
          <w:color w:val="000000"/>
          <w:szCs w:val="24"/>
        </w:rPr>
      </w:pPr>
      <w:bookmarkStart w:id="230" w:name="_DV_M270"/>
      <w:bookmarkEnd w:id="230"/>
      <w:r w:rsidRPr="004B1E18">
        <w:rPr>
          <w:rFonts w:eastAsia="MS Mincho"/>
          <w:color w:val="000000"/>
          <w:szCs w:val="24"/>
        </w:rPr>
        <w:t xml:space="preserve">For good and valuable consideration, the receipt and sufficiency of which are hereby acknowledged, </w:t>
      </w:r>
      <w:r w:rsidR="00434640" w:rsidRPr="004B1E18">
        <w:rPr>
          <w:rFonts w:eastAsia="MS Mincho"/>
          <w:b/>
          <w:color w:val="000000"/>
          <w:szCs w:val="24"/>
        </w:rPr>
        <w:t>Charter School Solutions Coral LLC</w:t>
      </w:r>
      <w:r w:rsidR="00434640" w:rsidRPr="004B1E18">
        <w:rPr>
          <w:rFonts w:eastAsia="MS Mincho"/>
          <w:color w:val="000000"/>
          <w:szCs w:val="24"/>
        </w:rPr>
        <w:t xml:space="preserve">, </w:t>
      </w:r>
      <w:r w:rsidRPr="004B1E18">
        <w:rPr>
          <w:szCs w:val="24"/>
        </w:rPr>
        <w:t>a</w:t>
      </w:r>
      <w:r w:rsidR="00D909DD" w:rsidRPr="004B1E18">
        <w:rPr>
          <w:szCs w:val="24"/>
        </w:rPr>
        <w:t xml:space="preserve"> Delaware</w:t>
      </w:r>
      <w:r w:rsidRPr="004B1E18">
        <w:rPr>
          <w:szCs w:val="24"/>
        </w:rPr>
        <w:t xml:space="preserve"> limited liability company</w:t>
      </w:r>
      <w:r w:rsidRPr="004B1E18">
        <w:rPr>
          <w:rFonts w:eastAsia="MS Mincho"/>
          <w:color w:val="000000"/>
          <w:szCs w:val="24"/>
        </w:rPr>
        <w:t xml:space="preserve"> (“</w:t>
      </w:r>
      <w:r w:rsidRPr="004B1E18">
        <w:rPr>
          <w:rFonts w:eastAsia="MS Mincho"/>
          <w:i/>
          <w:color w:val="000000"/>
          <w:szCs w:val="24"/>
        </w:rPr>
        <w:t>Grantor</w:t>
      </w:r>
      <w:r w:rsidRPr="004B1E18">
        <w:rPr>
          <w:rFonts w:eastAsia="MS Mincho"/>
          <w:color w:val="000000"/>
          <w:szCs w:val="24"/>
        </w:rPr>
        <w:t xml:space="preserve">”), hereby grants, sells and conveys to </w:t>
      </w:r>
      <w:r w:rsidR="00434640" w:rsidRPr="004B1E18">
        <w:rPr>
          <w:rFonts w:eastAsia="MS Mincho"/>
          <w:b/>
          <w:color w:val="000000"/>
          <w:szCs w:val="24"/>
        </w:rPr>
        <w:t>Coral Academy of Science Las Vegas</w:t>
      </w:r>
      <w:r w:rsidR="00434640" w:rsidRPr="004B1E18">
        <w:rPr>
          <w:rFonts w:eastAsia="MS Mincho"/>
          <w:color w:val="000000"/>
          <w:szCs w:val="24"/>
        </w:rPr>
        <w:t xml:space="preserve">, </w:t>
      </w:r>
      <w:r w:rsidR="00434640" w:rsidRPr="004B1E18">
        <w:rPr>
          <w:szCs w:val="24"/>
        </w:rPr>
        <w:t xml:space="preserve">a Nevada public charter school </w:t>
      </w:r>
      <w:r w:rsidRPr="004B1E18">
        <w:rPr>
          <w:rFonts w:eastAsia="MS Mincho"/>
          <w:color w:val="000000"/>
          <w:szCs w:val="24"/>
        </w:rPr>
        <w:t>(“</w:t>
      </w:r>
      <w:r w:rsidRPr="004B1E18">
        <w:rPr>
          <w:rFonts w:eastAsia="MS Mincho"/>
          <w:i/>
          <w:color w:val="000000"/>
          <w:szCs w:val="24"/>
        </w:rPr>
        <w:t>Grantee</w:t>
      </w:r>
      <w:r w:rsidRPr="004B1E18">
        <w:rPr>
          <w:rFonts w:eastAsia="MS Mincho"/>
          <w:color w:val="000000"/>
          <w:szCs w:val="24"/>
        </w:rPr>
        <w:t xml:space="preserve">”), the real property located in Clark County, Nevada and described on </w:t>
      </w:r>
      <w:r w:rsidRPr="004B1E18">
        <w:rPr>
          <w:rFonts w:eastAsia="MS Mincho"/>
          <w:color w:val="000000"/>
          <w:szCs w:val="24"/>
          <w:u w:val="single"/>
        </w:rPr>
        <w:t>Exhibit “A”</w:t>
      </w:r>
      <w:r w:rsidRPr="004B1E18">
        <w:rPr>
          <w:rFonts w:eastAsia="MS Mincho"/>
          <w:color w:val="000000"/>
          <w:szCs w:val="24"/>
        </w:rPr>
        <w:t xml:space="preserve"> attached hereto and incorporated herein by this reference (the “Land”), </w:t>
      </w:r>
      <w:r w:rsidRPr="004B1E18">
        <w:rPr>
          <w:szCs w:val="24"/>
        </w:rPr>
        <w:t>together with (a) all buildings, structures, and improvements located thereon; (b) all development rights and credits, air rights, water, water rights, and water stock relating thereto; (c) all right, title, and interest of Grantor in and to all strips and gores, streets, alleys, easements, rights-of-way, public ways, or other rights appurtenant, adjacent, or connected thereto; (d) all right, title and interest of Grantor in and to any reciprocal easement agreements, declarations of covenants, conditions and restrictions, development agreements and similar agreements; (e) minerals, oil, gas, and other hydrocarbon substances therein, thereunder, or that may be produced therefrom; and (f) any other rights, privileges, appurtenances, hereditaments, easements, reversions, and remainders pertaining thereto or used in connection therewith (collectively, “</w:t>
      </w:r>
      <w:r w:rsidRPr="004B1E18">
        <w:rPr>
          <w:i/>
          <w:szCs w:val="24"/>
        </w:rPr>
        <w:t>Property</w:t>
      </w:r>
      <w:r w:rsidRPr="004B1E18">
        <w:rPr>
          <w:szCs w:val="24"/>
        </w:rPr>
        <w:t>”)</w:t>
      </w:r>
      <w:r w:rsidRPr="004B1E18">
        <w:rPr>
          <w:rFonts w:eastAsia="MS Mincho"/>
          <w:color w:val="000000"/>
          <w:szCs w:val="24"/>
        </w:rPr>
        <w:t>.</w:t>
      </w:r>
    </w:p>
    <w:p w14:paraId="774610F6" w14:textId="77777777" w:rsidR="008A099A" w:rsidRPr="004B1E18" w:rsidRDefault="008A099A" w:rsidP="00434640">
      <w:pPr>
        <w:suppressAutoHyphens/>
        <w:spacing w:after="120"/>
        <w:ind w:firstLine="720"/>
        <w:jc w:val="both"/>
        <w:rPr>
          <w:szCs w:val="24"/>
        </w:rPr>
      </w:pPr>
      <w:bookmarkStart w:id="231" w:name="_DV_M271"/>
      <w:bookmarkEnd w:id="231"/>
      <w:r w:rsidRPr="004B1E18">
        <w:rPr>
          <w:szCs w:val="24"/>
        </w:rPr>
        <w:t>SUBJECT TO all matters of record and matters which an accurate ALTA/NSPS survey would disclose.</w:t>
      </w:r>
    </w:p>
    <w:p w14:paraId="5605B643" w14:textId="77777777" w:rsidR="008A099A" w:rsidRPr="004B1E18" w:rsidRDefault="008A099A" w:rsidP="00434640">
      <w:pPr>
        <w:suppressAutoHyphens/>
        <w:spacing w:after="120"/>
        <w:ind w:firstLine="720"/>
        <w:jc w:val="both"/>
        <w:rPr>
          <w:rFonts w:eastAsia="MS Mincho"/>
          <w:color w:val="000000"/>
          <w:szCs w:val="24"/>
        </w:rPr>
      </w:pPr>
      <w:r w:rsidRPr="004B1E18">
        <w:rPr>
          <w:rFonts w:eastAsia="MS Mincho"/>
          <w:color w:val="000000"/>
          <w:szCs w:val="24"/>
        </w:rPr>
        <w:t xml:space="preserve">Grantor binds itself and its successors, heirs, legatees and personal representatives to warrant and defend title to the Property as against the acts of Grantor and none other.  </w:t>
      </w:r>
    </w:p>
    <w:p w14:paraId="342DFCC9" w14:textId="18B12CDB" w:rsidR="008A099A" w:rsidRPr="004B1E18" w:rsidRDefault="008A099A" w:rsidP="00434640">
      <w:pPr>
        <w:suppressAutoHyphens/>
        <w:spacing w:after="120"/>
        <w:jc w:val="center"/>
        <w:rPr>
          <w:rFonts w:eastAsia="MS Mincho"/>
          <w:color w:val="000000"/>
          <w:szCs w:val="24"/>
          <w:highlight w:val="yellow"/>
        </w:rPr>
        <w:sectPr w:rsidR="008A099A" w:rsidRPr="004B1E18" w:rsidSect="00D836D1">
          <w:footerReference w:type="default" r:id="rId22"/>
          <w:footerReference w:type="first" r:id="rId23"/>
          <w:pgSz w:w="12240" w:h="15840" w:code="1"/>
          <w:pgMar w:top="1440" w:right="1440" w:bottom="1440" w:left="1440" w:header="720" w:footer="720" w:gutter="0"/>
          <w:cols w:space="720"/>
          <w:titlePg/>
          <w:docGrid w:linePitch="360"/>
        </w:sectPr>
      </w:pPr>
      <w:r w:rsidRPr="004B1E18">
        <w:rPr>
          <w:rFonts w:eastAsia="MS Mincho"/>
          <w:color w:val="000000"/>
          <w:szCs w:val="24"/>
        </w:rPr>
        <w:t>[</w:t>
      </w:r>
      <w:r w:rsidR="00434640" w:rsidRPr="004B1E18">
        <w:rPr>
          <w:rFonts w:eastAsia="MS Mincho"/>
          <w:i/>
          <w:color w:val="000000"/>
          <w:szCs w:val="24"/>
        </w:rPr>
        <w:t xml:space="preserve">signature appears </w:t>
      </w:r>
      <w:r w:rsidRPr="004B1E18">
        <w:rPr>
          <w:rFonts w:eastAsia="MS Mincho"/>
          <w:i/>
          <w:color w:val="000000"/>
          <w:szCs w:val="24"/>
        </w:rPr>
        <w:t>on</w:t>
      </w:r>
      <w:r w:rsidR="00434640" w:rsidRPr="004B1E18">
        <w:rPr>
          <w:rFonts w:eastAsia="MS Mincho"/>
          <w:i/>
          <w:color w:val="000000"/>
          <w:szCs w:val="24"/>
        </w:rPr>
        <w:t xml:space="preserve"> the</w:t>
      </w:r>
      <w:r w:rsidRPr="004B1E18">
        <w:rPr>
          <w:rFonts w:eastAsia="MS Mincho"/>
          <w:i/>
          <w:color w:val="000000"/>
          <w:szCs w:val="24"/>
        </w:rPr>
        <w:t xml:space="preserve"> following page</w:t>
      </w:r>
      <w:r w:rsidRPr="004B1E18">
        <w:rPr>
          <w:rFonts w:eastAsia="MS Mincho"/>
          <w:color w:val="000000"/>
          <w:szCs w:val="24"/>
        </w:rPr>
        <w:t>]</w:t>
      </w:r>
    </w:p>
    <w:p w14:paraId="6B78D1C5" w14:textId="513890E5" w:rsidR="00434640" w:rsidRPr="004B1E18" w:rsidRDefault="00434640" w:rsidP="00434640">
      <w:pPr>
        <w:suppressAutoHyphens/>
        <w:spacing w:after="240"/>
        <w:jc w:val="center"/>
        <w:rPr>
          <w:rFonts w:eastAsia="MS Mincho"/>
          <w:color w:val="000000"/>
          <w:szCs w:val="24"/>
        </w:rPr>
      </w:pPr>
      <w:bookmarkStart w:id="232" w:name="_DV_M272"/>
      <w:bookmarkEnd w:id="232"/>
      <w:r w:rsidRPr="004B1E18">
        <w:rPr>
          <w:rFonts w:eastAsia="MS Mincho"/>
          <w:color w:val="000000"/>
          <w:szCs w:val="24"/>
        </w:rPr>
        <w:t>[</w:t>
      </w:r>
      <w:r w:rsidRPr="004B1E18">
        <w:rPr>
          <w:rFonts w:eastAsia="MS Mincho"/>
          <w:i/>
          <w:color w:val="000000"/>
          <w:szCs w:val="24"/>
        </w:rPr>
        <w:t>signature page to Grant Bargain &amp; Sale Deed</w:t>
      </w:r>
      <w:r w:rsidRPr="004B1E18">
        <w:rPr>
          <w:rFonts w:eastAsia="MS Mincho"/>
          <w:color w:val="000000"/>
          <w:szCs w:val="24"/>
        </w:rPr>
        <w:t>]</w:t>
      </w:r>
    </w:p>
    <w:p w14:paraId="634779B1" w14:textId="594C9EE6" w:rsidR="008A099A" w:rsidRPr="004B1E18" w:rsidRDefault="008A099A" w:rsidP="003A0B4F">
      <w:pPr>
        <w:suppressAutoHyphens/>
        <w:spacing w:after="240"/>
        <w:ind w:firstLine="720"/>
        <w:jc w:val="both"/>
        <w:rPr>
          <w:rFonts w:eastAsia="MS Mincho"/>
          <w:color w:val="000000"/>
          <w:szCs w:val="24"/>
        </w:rPr>
      </w:pPr>
      <w:r w:rsidRPr="004B1E18">
        <w:rPr>
          <w:rFonts w:eastAsia="MS Mincho"/>
          <w:color w:val="000000"/>
          <w:szCs w:val="24"/>
        </w:rPr>
        <w:t>DATED as of the _____ day of _______________, 2017.</w:t>
      </w:r>
    </w:p>
    <w:p w14:paraId="5BE5F2C7" w14:textId="77777777" w:rsidR="00296AE1" w:rsidRPr="004B1E18" w:rsidRDefault="00D909DD" w:rsidP="00434640">
      <w:pPr>
        <w:keepNext/>
        <w:keepLines/>
        <w:suppressAutoHyphens/>
        <w:ind w:left="4320"/>
        <w:jc w:val="both"/>
        <w:rPr>
          <w:szCs w:val="24"/>
        </w:rPr>
      </w:pPr>
      <w:bookmarkStart w:id="233" w:name="_DV_M273"/>
      <w:bookmarkEnd w:id="233"/>
      <w:r w:rsidRPr="004B1E18">
        <w:rPr>
          <w:b/>
          <w:szCs w:val="24"/>
        </w:rPr>
        <w:t>CHARTER SCHOOL SOLUTIONS CORAL LLC</w:t>
      </w:r>
      <w:r w:rsidR="008A099A" w:rsidRPr="004B1E18">
        <w:rPr>
          <w:szCs w:val="24"/>
        </w:rPr>
        <w:t>,</w:t>
      </w:r>
    </w:p>
    <w:p w14:paraId="533AA7E6" w14:textId="1F9FB59B" w:rsidR="008A099A" w:rsidRPr="004B1E18" w:rsidRDefault="00D909DD" w:rsidP="00434640">
      <w:pPr>
        <w:keepNext/>
        <w:keepLines/>
        <w:suppressAutoHyphens/>
        <w:ind w:left="4320"/>
        <w:jc w:val="both"/>
        <w:rPr>
          <w:szCs w:val="24"/>
        </w:rPr>
      </w:pPr>
      <w:r w:rsidRPr="004B1E18">
        <w:rPr>
          <w:szCs w:val="24"/>
        </w:rPr>
        <w:t>a Delaware</w:t>
      </w:r>
      <w:r w:rsidR="008A099A" w:rsidRPr="004B1E18">
        <w:rPr>
          <w:szCs w:val="24"/>
        </w:rPr>
        <w:t xml:space="preserve"> limited liability company</w:t>
      </w:r>
    </w:p>
    <w:p w14:paraId="0C4805B0" w14:textId="77777777" w:rsidR="008A099A" w:rsidRPr="004B1E18" w:rsidRDefault="008A099A" w:rsidP="00434640">
      <w:pPr>
        <w:ind w:left="4320"/>
        <w:jc w:val="both"/>
        <w:rPr>
          <w:szCs w:val="24"/>
        </w:rPr>
      </w:pPr>
    </w:p>
    <w:p w14:paraId="420EF054" w14:textId="77777777" w:rsidR="008A099A" w:rsidRPr="004B1E18" w:rsidRDefault="008A099A" w:rsidP="00434640">
      <w:pPr>
        <w:ind w:left="4320"/>
        <w:jc w:val="both"/>
        <w:rPr>
          <w:szCs w:val="24"/>
        </w:rPr>
      </w:pPr>
    </w:p>
    <w:p w14:paraId="42B0AF12" w14:textId="77777777" w:rsidR="008A099A" w:rsidRPr="004B1E18" w:rsidRDefault="008A099A" w:rsidP="008A099A">
      <w:pPr>
        <w:tabs>
          <w:tab w:val="left" w:pos="-720"/>
          <w:tab w:val="left" w:pos="5940"/>
          <w:tab w:val="left" w:pos="9360"/>
        </w:tabs>
        <w:ind w:left="4320"/>
        <w:jc w:val="both"/>
        <w:rPr>
          <w:rFonts w:eastAsia="MS Mincho"/>
          <w:color w:val="000000"/>
          <w:w w:val="0"/>
          <w:szCs w:val="24"/>
          <w:u w:val="single"/>
        </w:rPr>
      </w:pPr>
      <w:r w:rsidRPr="004B1E18">
        <w:rPr>
          <w:rFonts w:eastAsia="MS Mincho"/>
          <w:color w:val="000000"/>
          <w:w w:val="0"/>
          <w:szCs w:val="24"/>
        </w:rPr>
        <w:t>By:</w:t>
      </w:r>
      <w:r w:rsidRPr="004B1E18">
        <w:rPr>
          <w:rFonts w:eastAsia="MS Mincho"/>
          <w:color w:val="000000"/>
          <w:w w:val="0"/>
          <w:szCs w:val="24"/>
          <w:u w:val="single"/>
        </w:rPr>
        <w:tab/>
      </w:r>
      <w:r w:rsidRPr="004B1E18">
        <w:rPr>
          <w:rFonts w:eastAsia="MS Mincho"/>
          <w:color w:val="000000"/>
          <w:w w:val="0"/>
          <w:szCs w:val="24"/>
          <w:u w:val="single"/>
        </w:rPr>
        <w:tab/>
      </w:r>
    </w:p>
    <w:p w14:paraId="2CF9EAB8" w14:textId="5DDB5E8D" w:rsidR="008A099A" w:rsidRPr="004B1E18" w:rsidRDefault="008A099A" w:rsidP="00434640">
      <w:pPr>
        <w:ind w:left="4320"/>
        <w:jc w:val="both"/>
        <w:rPr>
          <w:rFonts w:eastAsia="MS Mincho"/>
          <w:color w:val="000000"/>
          <w:szCs w:val="24"/>
        </w:rPr>
      </w:pPr>
      <w:r w:rsidRPr="004B1E18">
        <w:rPr>
          <w:rFonts w:eastAsia="MS Mincho"/>
          <w:color w:val="000000"/>
          <w:szCs w:val="24"/>
        </w:rPr>
        <w:t xml:space="preserve">Name: </w:t>
      </w:r>
    </w:p>
    <w:p w14:paraId="0AAE51EA" w14:textId="4BC49808" w:rsidR="008A099A" w:rsidRPr="004B1E18" w:rsidRDefault="008A099A" w:rsidP="00434640">
      <w:pPr>
        <w:ind w:left="4320"/>
        <w:rPr>
          <w:szCs w:val="24"/>
        </w:rPr>
      </w:pPr>
      <w:r w:rsidRPr="004B1E18">
        <w:rPr>
          <w:rFonts w:eastAsia="MS Mincho"/>
          <w:color w:val="000000"/>
          <w:szCs w:val="24"/>
        </w:rPr>
        <w:t>Title</w:t>
      </w:r>
      <w:r w:rsidR="00434640" w:rsidRPr="004B1E18">
        <w:rPr>
          <w:rFonts w:eastAsia="MS Mincho"/>
          <w:color w:val="000000"/>
          <w:szCs w:val="24"/>
        </w:rPr>
        <w:t xml:space="preserve">: </w:t>
      </w:r>
    </w:p>
    <w:p w14:paraId="5C8932E8" w14:textId="77777777" w:rsidR="008A099A" w:rsidRPr="004B1E18" w:rsidRDefault="008A099A" w:rsidP="00434640">
      <w:pPr>
        <w:ind w:left="4320"/>
        <w:jc w:val="both"/>
        <w:rPr>
          <w:rFonts w:eastAsia="MS Mincho"/>
          <w:color w:val="000000"/>
          <w:szCs w:val="24"/>
          <w:u w:val="single"/>
        </w:rPr>
      </w:pPr>
    </w:p>
    <w:p w14:paraId="1672D144" w14:textId="77777777" w:rsidR="008A099A" w:rsidRPr="004B1E18" w:rsidRDefault="008A099A" w:rsidP="00434640">
      <w:pPr>
        <w:spacing w:after="240"/>
        <w:ind w:left="4320"/>
        <w:jc w:val="both"/>
        <w:rPr>
          <w:rFonts w:eastAsia="MS Mincho"/>
          <w:smallCaps/>
          <w:color w:val="000000"/>
          <w:szCs w:val="24"/>
        </w:rPr>
      </w:pPr>
      <w:bookmarkStart w:id="234" w:name="_DV_M276"/>
      <w:bookmarkStart w:id="235" w:name="_DV_M277"/>
      <w:bookmarkEnd w:id="234"/>
      <w:bookmarkEnd w:id="235"/>
    </w:p>
    <w:p w14:paraId="4DD2CF28" w14:textId="38094F25" w:rsidR="008A099A" w:rsidRPr="004B1E18" w:rsidRDefault="008A099A" w:rsidP="003A0B4F">
      <w:pPr>
        <w:keepNext/>
        <w:keepLines/>
        <w:jc w:val="both"/>
        <w:rPr>
          <w:rFonts w:eastAsia="MS Mincho"/>
          <w:color w:val="000000"/>
          <w:szCs w:val="24"/>
        </w:rPr>
      </w:pPr>
      <w:bookmarkStart w:id="236" w:name="_DV_M280"/>
      <w:bookmarkEnd w:id="236"/>
      <w:r w:rsidRPr="004B1E18">
        <w:rPr>
          <w:rFonts w:eastAsia="MS Mincho"/>
          <w:color w:val="000000"/>
          <w:szCs w:val="24"/>
        </w:rPr>
        <w:t>STATE OF _____________</w:t>
      </w:r>
      <w:r w:rsidR="00434640" w:rsidRPr="004B1E18">
        <w:rPr>
          <w:rFonts w:eastAsia="MS Mincho"/>
          <w:color w:val="000000"/>
          <w:szCs w:val="24"/>
        </w:rPr>
        <w:tab/>
      </w:r>
      <w:r w:rsidRPr="004B1E18">
        <w:rPr>
          <w:rFonts w:eastAsia="MS Mincho"/>
          <w:color w:val="000000"/>
          <w:szCs w:val="24"/>
        </w:rPr>
        <w:t>)</w:t>
      </w:r>
    </w:p>
    <w:p w14:paraId="2B6206E0" w14:textId="0A1223ED" w:rsidR="008A099A" w:rsidRPr="004B1E18" w:rsidRDefault="008A099A" w:rsidP="003A0B4F">
      <w:pPr>
        <w:keepNext/>
        <w:keepLines/>
        <w:jc w:val="both"/>
        <w:rPr>
          <w:rFonts w:eastAsia="MS Mincho"/>
          <w:color w:val="000000"/>
          <w:szCs w:val="24"/>
        </w:rPr>
      </w:pPr>
      <w:bookmarkStart w:id="237" w:name="_DV_M281"/>
      <w:bookmarkEnd w:id="237"/>
      <w:r w:rsidRPr="004B1E18">
        <w:rPr>
          <w:rFonts w:eastAsia="MS Mincho"/>
          <w:color w:val="000000"/>
          <w:szCs w:val="24"/>
        </w:rPr>
        <w:tab/>
      </w:r>
      <w:r w:rsidR="00434640" w:rsidRPr="004B1E18">
        <w:rPr>
          <w:rFonts w:eastAsia="MS Mincho"/>
          <w:color w:val="000000"/>
          <w:szCs w:val="24"/>
        </w:rPr>
        <w:tab/>
      </w:r>
      <w:r w:rsidR="00434640" w:rsidRPr="004B1E18">
        <w:rPr>
          <w:rFonts w:eastAsia="MS Mincho"/>
          <w:color w:val="000000"/>
          <w:szCs w:val="24"/>
        </w:rPr>
        <w:tab/>
      </w:r>
      <w:r w:rsidR="00434640" w:rsidRPr="004B1E18">
        <w:rPr>
          <w:rFonts w:eastAsia="MS Mincho"/>
          <w:color w:val="000000"/>
          <w:szCs w:val="24"/>
        </w:rPr>
        <w:tab/>
      </w:r>
      <w:proofErr w:type="gramStart"/>
      <w:r w:rsidRPr="004B1E18">
        <w:rPr>
          <w:rFonts w:eastAsia="MS Mincho"/>
          <w:color w:val="000000"/>
          <w:szCs w:val="24"/>
        </w:rPr>
        <w:t>)  ss.</w:t>
      </w:r>
      <w:proofErr w:type="gramEnd"/>
    </w:p>
    <w:p w14:paraId="6AAE94F1" w14:textId="582E05B2" w:rsidR="008A099A" w:rsidRPr="004B1E18" w:rsidRDefault="008A099A" w:rsidP="003A0B4F">
      <w:pPr>
        <w:keepNext/>
        <w:keepLines/>
        <w:spacing w:after="240"/>
        <w:jc w:val="both"/>
        <w:rPr>
          <w:rFonts w:eastAsia="MS Mincho"/>
          <w:color w:val="000000"/>
          <w:szCs w:val="24"/>
        </w:rPr>
      </w:pPr>
      <w:bookmarkStart w:id="238" w:name="_DV_M282"/>
      <w:bookmarkEnd w:id="238"/>
      <w:r w:rsidRPr="004B1E18">
        <w:rPr>
          <w:rFonts w:eastAsia="MS Mincho"/>
          <w:color w:val="000000"/>
          <w:szCs w:val="24"/>
        </w:rPr>
        <w:t>County of ______________</w:t>
      </w:r>
      <w:r w:rsidR="00434640" w:rsidRPr="004B1E18">
        <w:rPr>
          <w:rFonts w:eastAsia="MS Mincho"/>
          <w:color w:val="000000"/>
          <w:szCs w:val="24"/>
        </w:rPr>
        <w:tab/>
      </w:r>
      <w:r w:rsidRPr="004B1E18">
        <w:rPr>
          <w:rFonts w:eastAsia="MS Mincho"/>
          <w:color w:val="000000"/>
          <w:szCs w:val="24"/>
        </w:rPr>
        <w:t>)</w:t>
      </w:r>
    </w:p>
    <w:p w14:paraId="4694CC06" w14:textId="7F4F7C2B" w:rsidR="008A099A" w:rsidRPr="004B1E18" w:rsidRDefault="008A099A" w:rsidP="003A0B4F">
      <w:pPr>
        <w:keepNext/>
        <w:keepLines/>
        <w:spacing w:after="240"/>
        <w:ind w:firstLine="720"/>
        <w:jc w:val="both"/>
        <w:rPr>
          <w:rFonts w:eastAsia="MS Mincho"/>
          <w:color w:val="000000"/>
          <w:szCs w:val="24"/>
        </w:rPr>
      </w:pPr>
      <w:bookmarkStart w:id="239" w:name="_DV_M283"/>
      <w:bookmarkEnd w:id="239"/>
      <w:r w:rsidRPr="004B1E18">
        <w:rPr>
          <w:rFonts w:eastAsia="MS Mincho"/>
          <w:color w:val="000000"/>
          <w:szCs w:val="24"/>
        </w:rPr>
        <w:t xml:space="preserve">The foregoing instrument was acknowledged before me this _____ day of _______________, 2017, by _________________, the _______________ of </w:t>
      </w:r>
      <w:r w:rsidR="00D909DD" w:rsidRPr="004B1E18">
        <w:rPr>
          <w:b/>
          <w:szCs w:val="24"/>
        </w:rPr>
        <w:t>CHARTER SCHOOL SOLUTIONS CORAL LLC</w:t>
      </w:r>
      <w:r w:rsidRPr="004B1E18">
        <w:rPr>
          <w:szCs w:val="24"/>
        </w:rPr>
        <w:t>, a</w:t>
      </w:r>
      <w:r w:rsidR="00D909DD" w:rsidRPr="004B1E18">
        <w:rPr>
          <w:szCs w:val="24"/>
        </w:rPr>
        <w:t xml:space="preserve"> Delaware </w:t>
      </w:r>
      <w:r w:rsidRPr="004B1E18">
        <w:rPr>
          <w:szCs w:val="24"/>
        </w:rPr>
        <w:t>limited liability company,</w:t>
      </w:r>
      <w:r w:rsidRPr="004B1E18">
        <w:rPr>
          <w:rFonts w:eastAsia="MS Mincho"/>
          <w:color w:val="000000"/>
          <w:szCs w:val="24"/>
        </w:rPr>
        <w:t xml:space="preserve"> for and on behalf thereof.</w:t>
      </w:r>
    </w:p>
    <w:p w14:paraId="7AEE1C1A" w14:textId="77777777" w:rsidR="008A099A" w:rsidRPr="004B1E18" w:rsidRDefault="008A099A" w:rsidP="008A099A">
      <w:pPr>
        <w:keepNext/>
        <w:keepLines/>
        <w:tabs>
          <w:tab w:val="left" w:pos="9360"/>
        </w:tabs>
        <w:ind w:left="5040"/>
        <w:jc w:val="both"/>
        <w:rPr>
          <w:rFonts w:eastAsia="MS Mincho"/>
          <w:color w:val="000000"/>
          <w:w w:val="0"/>
          <w:szCs w:val="24"/>
        </w:rPr>
      </w:pPr>
      <w:bookmarkStart w:id="240" w:name="_DV_M284"/>
      <w:bookmarkEnd w:id="240"/>
      <w:r w:rsidRPr="004B1E18">
        <w:rPr>
          <w:rFonts w:eastAsia="MS Mincho"/>
          <w:color w:val="000000"/>
          <w:w w:val="0"/>
          <w:szCs w:val="24"/>
          <w:u w:val="single"/>
        </w:rPr>
        <w:tab/>
      </w:r>
    </w:p>
    <w:p w14:paraId="73A0561D" w14:textId="77777777" w:rsidR="008A099A" w:rsidRPr="004B1E18" w:rsidRDefault="008A099A" w:rsidP="003A0B4F">
      <w:pPr>
        <w:keepNext/>
        <w:keepLines/>
        <w:spacing w:after="240"/>
        <w:ind w:left="5040"/>
        <w:jc w:val="both"/>
        <w:rPr>
          <w:rFonts w:eastAsia="MS Mincho"/>
          <w:color w:val="000000"/>
          <w:szCs w:val="24"/>
        </w:rPr>
      </w:pPr>
      <w:bookmarkStart w:id="241" w:name="_DV_M285"/>
      <w:bookmarkEnd w:id="241"/>
      <w:r w:rsidRPr="004B1E18">
        <w:rPr>
          <w:rFonts w:eastAsia="MS Mincho"/>
          <w:color w:val="000000"/>
          <w:szCs w:val="24"/>
        </w:rPr>
        <w:t>Notary Public</w:t>
      </w:r>
    </w:p>
    <w:p w14:paraId="1539095E" w14:textId="270553DB" w:rsidR="00887884" w:rsidRPr="004B1E18" w:rsidRDefault="008A099A" w:rsidP="003A0B4F">
      <w:pPr>
        <w:suppressAutoHyphens/>
        <w:rPr>
          <w:szCs w:val="24"/>
        </w:rPr>
      </w:pPr>
      <w:bookmarkStart w:id="242" w:name="_DV_M286"/>
      <w:bookmarkEnd w:id="242"/>
      <w:r w:rsidRPr="004B1E18">
        <w:rPr>
          <w:rFonts w:eastAsia="MS Mincho"/>
          <w:color w:val="000000"/>
          <w:szCs w:val="24"/>
        </w:rPr>
        <w:t>My Seal and Commission Expiration Date:</w:t>
      </w:r>
    </w:p>
    <w:p w14:paraId="2F151866" w14:textId="77777777" w:rsidR="00047ABD" w:rsidRPr="004B1E18" w:rsidRDefault="00047ABD" w:rsidP="003A0B4F">
      <w:pPr>
        <w:widowControl w:val="0"/>
        <w:autoSpaceDE w:val="0"/>
        <w:autoSpaceDN w:val="0"/>
        <w:adjustRightInd w:val="0"/>
        <w:rPr>
          <w:szCs w:val="24"/>
        </w:rPr>
        <w:sectPr w:rsidR="00047ABD" w:rsidRPr="004B1E18" w:rsidSect="009A0B9A">
          <w:footerReference w:type="default" r:id="rId24"/>
          <w:footerReference w:type="first" r:id="rId25"/>
          <w:pgSz w:w="12240" w:h="15840"/>
          <w:pgMar w:top="1440" w:right="1440" w:bottom="1440" w:left="1440" w:header="1080" w:footer="720" w:gutter="0"/>
          <w:pgNumType w:start="1"/>
          <w:cols w:space="720"/>
          <w:noEndnote/>
          <w:titlePg/>
          <w:docGrid w:linePitch="326"/>
        </w:sectPr>
      </w:pPr>
      <w:bookmarkStart w:id="243" w:name="_DV_M287"/>
      <w:bookmarkStart w:id="244" w:name="_DV_M294"/>
      <w:bookmarkEnd w:id="243"/>
      <w:bookmarkEnd w:id="244"/>
    </w:p>
    <w:p w14:paraId="5755D63F" w14:textId="2A8399A1" w:rsidR="00047ABD" w:rsidRPr="004B1E18" w:rsidRDefault="00047ABD" w:rsidP="00434640">
      <w:pPr>
        <w:keepNext/>
        <w:keepLines/>
        <w:jc w:val="center"/>
        <w:rPr>
          <w:b/>
          <w:szCs w:val="24"/>
        </w:rPr>
      </w:pPr>
      <w:r w:rsidRPr="004B1E18">
        <w:rPr>
          <w:b/>
          <w:szCs w:val="24"/>
        </w:rPr>
        <w:t>EXHIBIT C</w:t>
      </w:r>
    </w:p>
    <w:p w14:paraId="15A97F85" w14:textId="79EC14A7" w:rsidR="00434640" w:rsidRPr="004B1E18" w:rsidRDefault="00434640" w:rsidP="003A0B4F">
      <w:pPr>
        <w:keepNext/>
        <w:keepLines/>
        <w:spacing w:after="360"/>
        <w:jc w:val="center"/>
        <w:rPr>
          <w:b/>
          <w:szCs w:val="24"/>
        </w:rPr>
      </w:pPr>
      <w:r w:rsidRPr="004B1E18">
        <w:rPr>
          <w:b/>
          <w:szCs w:val="24"/>
        </w:rPr>
        <w:t>(Section 8.3.3)</w:t>
      </w:r>
    </w:p>
    <w:p w14:paraId="13091CE2" w14:textId="77777777" w:rsidR="00047ABD" w:rsidRPr="004B1E18" w:rsidRDefault="00047ABD" w:rsidP="003A0B4F">
      <w:pPr>
        <w:keepNext/>
        <w:keepLines/>
        <w:spacing w:after="360"/>
        <w:jc w:val="center"/>
        <w:rPr>
          <w:b/>
          <w:caps/>
          <w:szCs w:val="24"/>
          <w:u w:val="single"/>
        </w:rPr>
      </w:pPr>
      <w:r w:rsidRPr="004B1E18">
        <w:rPr>
          <w:b/>
          <w:caps/>
          <w:szCs w:val="24"/>
          <w:u w:val="single"/>
        </w:rPr>
        <w:t>Form of Certification of Non-Foreign Status</w:t>
      </w:r>
    </w:p>
    <w:p w14:paraId="5FA5D674" w14:textId="77777777" w:rsidR="00047ABD" w:rsidRPr="004B1E18" w:rsidRDefault="00047ABD" w:rsidP="003A0B4F">
      <w:pPr>
        <w:keepNext/>
        <w:keepLines/>
        <w:spacing w:after="360"/>
        <w:jc w:val="center"/>
        <w:rPr>
          <w:b/>
          <w:szCs w:val="24"/>
        </w:rPr>
      </w:pPr>
      <w:r w:rsidRPr="004B1E18">
        <w:rPr>
          <w:b/>
          <w:szCs w:val="24"/>
        </w:rPr>
        <w:t>TRANSFEROR’S CERTIFICATION OF NON-FOREIGN STATUS</w:t>
      </w:r>
    </w:p>
    <w:p w14:paraId="7820FD80" w14:textId="620E555E" w:rsidR="00047ABD" w:rsidRPr="004B1E18" w:rsidRDefault="00047ABD" w:rsidP="003A0B4F">
      <w:pPr>
        <w:spacing w:after="240"/>
        <w:ind w:firstLine="720"/>
        <w:jc w:val="both"/>
        <w:rPr>
          <w:b/>
          <w:caps/>
          <w:szCs w:val="24"/>
        </w:rPr>
      </w:pPr>
      <w:r w:rsidRPr="004B1E18">
        <w:rPr>
          <w:szCs w:val="24"/>
        </w:rPr>
        <w:t xml:space="preserve">To inform </w:t>
      </w:r>
      <w:r w:rsidR="00434640" w:rsidRPr="004B1E18">
        <w:rPr>
          <w:rFonts w:eastAsia="MS Mincho"/>
          <w:b/>
          <w:color w:val="000000"/>
          <w:szCs w:val="24"/>
        </w:rPr>
        <w:t>Coral Academy of Science Las Vegas</w:t>
      </w:r>
      <w:r w:rsidR="00434640" w:rsidRPr="004B1E18">
        <w:rPr>
          <w:rFonts w:eastAsia="MS Mincho"/>
          <w:color w:val="000000"/>
          <w:szCs w:val="24"/>
        </w:rPr>
        <w:t xml:space="preserve">, </w:t>
      </w:r>
      <w:r w:rsidR="00434640" w:rsidRPr="004B1E18">
        <w:rPr>
          <w:szCs w:val="24"/>
        </w:rPr>
        <w:t>a Nevada public charter school</w:t>
      </w:r>
      <w:r w:rsidRPr="004B1E18">
        <w:rPr>
          <w:szCs w:val="24"/>
        </w:rPr>
        <w:t xml:space="preserve"> (“</w:t>
      </w:r>
      <w:r w:rsidRPr="004B1E18">
        <w:rPr>
          <w:b/>
          <w:szCs w:val="24"/>
        </w:rPr>
        <w:t>Transferee</w:t>
      </w:r>
      <w:r w:rsidRPr="004B1E18">
        <w:rPr>
          <w:szCs w:val="24"/>
        </w:rPr>
        <w:t>”), that withholding of tax under Section 1445 of the Internal Revenue Code of 1954, as amended (the “</w:t>
      </w:r>
      <w:r w:rsidRPr="004B1E18">
        <w:rPr>
          <w:b/>
          <w:szCs w:val="24"/>
        </w:rPr>
        <w:t>Code</w:t>
      </w:r>
      <w:r w:rsidRPr="004B1E18">
        <w:rPr>
          <w:szCs w:val="24"/>
        </w:rPr>
        <w:t>”), will not be required upon the transfer of certain real property to Transferee by</w:t>
      </w:r>
      <w:r w:rsidR="00D909DD" w:rsidRPr="004B1E18">
        <w:rPr>
          <w:szCs w:val="24"/>
        </w:rPr>
        <w:t xml:space="preserve"> CHARTER SCHOOL SOLUTIONS CORAL LLC</w:t>
      </w:r>
      <w:r w:rsidR="00050AB3" w:rsidRPr="004B1E18">
        <w:rPr>
          <w:szCs w:val="24"/>
        </w:rPr>
        <w:t xml:space="preserve">, a </w:t>
      </w:r>
      <w:r w:rsidR="008A099A" w:rsidRPr="004B1E18">
        <w:rPr>
          <w:szCs w:val="24"/>
        </w:rPr>
        <w:t xml:space="preserve">Delaware limited liability company </w:t>
      </w:r>
      <w:r w:rsidRPr="004B1E18">
        <w:rPr>
          <w:szCs w:val="24"/>
        </w:rPr>
        <w:t>(“</w:t>
      </w:r>
      <w:r w:rsidRPr="004B1E18">
        <w:rPr>
          <w:b/>
          <w:szCs w:val="24"/>
        </w:rPr>
        <w:t>Transferor</w:t>
      </w:r>
      <w:r w:rsidRPr="004B1E18">
        <w:rPr>
          <w:szCs w:val="24"/>
        </w:rPr>
        <w:t>”), the undersigned hereby certifies the following on behalf of Transferor:</w:t>
      </w:r>
    </w:p>
    <w:p w14:paraId="24A9FDC7" w14:textId="77777777" w:rsidR="00047ABD" w:rsidRPr="004B1E18" w:rsidRDefault="00047ABD" w:rsidP="003A0B4F">
      <w:pPr>
        <w:numPr>
          <w:ilvl w:val="0"/>
          <w:numId w:val="33"/>
        </w:numPr>
        <w:tabs>
          <w:tab w:val="clear" w:pos="720"/>
        </w:tabs>
        <w:spacing w:after="240"/>
        <w:jc w:val="both"/>
        <w:rPr>
          <w:szCs w:val="24"/>
        </w:rPr>
      </w:pPr>
      <w:bookmarkStart w:id="245" w:name="_Ref334609403"/>
      <w:r w:rsidRPr="004B1E18">
        <w:rPr>
          <w:szCs w:val="24"/>
        </w:rPr>
        <w:t>Transferor is not a foreign person, foreign corporation, foreign partnership, foreign trust, or foreign estate (as those terms are defined in the Code and the Income Tax Regulations promulgated thereunder).</w:t>
      </w:r>
      <w:bookmarkEnd w:id="245"/>
    </w:p>
    <w:p w14:paraId="034D61AC" w14:textId="5AEDD748" w:rsidR="00E12E72" w:rsidRPr="004B1E18" w:rsidRDefault="00047ABD" w:rsidP="003A0B4F">
      <w:pPr>
        <w:spacing w:after="240"/>
        <w:ind w:firstLine="720"/>
        <w:jc w:val="both"/>
        <w:rPr>
          <w:szCs w:val="24"/>
        </w:rPr>
      </w:pPr>
      <w:bookmarkStart w:id="246" w:name="_Ref334609404"/>
      <w:r w:rsidRPr="004B1E18">
        <w:rPr>
          <w:szCs w:val="24"/>
        </w:rPr>
        <w:t>2.</w:t>
      </w:r>
      <w:r w:rsidRPr="004B1E18">
        <w:rPr>
          <w:szCs w:val="24"/>
        </w:rPr>
        <w:tab/>
      </w:r>
      <w:r w:rsidR="00E12E72" w:rsidRPr="004B1E18">
        <w:rPr>
          <w:szCs w:val="24"/>
        </w:rPr>
        <w:t>Transferor is not a disregarded entity as defined in § 1.1445-2(b)(2)(iii).</w:t>
      </w:r>
    </w:p>
    <w:p w14:paraId="287992E3" w14:textId="1934211F" w:rsidR="00047ABD" w:rsidRPr="004B1E18" w:rsidRDefault="00E12E72" w:rsidP="003A0B4F">
      <w:pPr>
        <w:spacing w:after="240"/>
        <w:ind w:firstLine="720"/>
        <w:jc w:val="both"/>
        <w:rPr>
          <w:szCs w:val="24"/>
        </w:rPr>
      </w:pPr>
      <w:r w:rsidRPr="004B1E18">
        <w:rPr>
          <w:szCs w:val="24"/>
        </w:rPr>
        <w:t>3.</w:t>
      </w:r>
      <w:r w:rsidRPr="004B1E18">
        <w:rPr>
          <w:szCs w:val="24"/>
        </w:rPr>
        <w:tab/>
      </w:r>
      <w:r w:rsidR="00047ABD" w:rsidRPr="004B1E18">
        <w:rPr>
          <w:szCs w:val="24"/>
        </w:rPr>
        <w:t>Transferor’s U.S. employer identification number is _____________.</w:t>
      </w:r>
      <w:bookmarkEnd w:id="246"/>
    </w:p>
    <w:p w14:paraId="5B04CEE7" w14:textId="7168C0B7" w:rsidR="00047ABD" w:rsidRPr="004B1E18" w:rsidRDefault="00E12E72" w:rsidP="003A0B4F">
      <w:pPr>
        <w:spacing w:after="240"/>
        <w:ind w:firstLine="720"/>
        <w:jc w:val="both"/>
        <w:rPr>
          <w:szCs w:val="24"/>
        </w:rPr>
      </w:pPr>
      <w:bookmarkStart w:id="247" w:name="_Ref334609405"/>
      <w:r w:rsidRPr="004B1E18">
        <w:rPr>
          <w:szCs w:val="24"/>
        </w:rPr>
        <w:t>4</w:t>
      </w:r>
      <w:r w:rsidR="00047ABD" w:rsidRPr="004B1E18">
        <w:rPr>
          <w:szCs w:val="24"/>
        </w:rPr>
        <w:t>.</w:t>
      </w:r>
      <w:r w:rsidR="00047ABD" w:rsidRPr="004B1E18">
        <w:rPr>
          <w:szCs w:val="24"/>
        </w:rPr>
        <w:tab/>
        <w:t xml:space="preserve">Transferor’s office address is </w:t>
      </w:r>
      <w:r w:rsidR="00D909DD" w:rsidRPr="004B1E18">
        <w:rPr>
          <w:szCs w:val="24"/>
        </w:rPr>
        <w:t>4600 Wells Fargo Center, 90 South 7th Street, Minneapolis, MN 55402</w:t>
      </w:r>
      <w:r w:rsidR="00047ABD" w:rsidRPr="004B1E18">
        <w:rPr>
          <w:szCs w:val="24"/>
        </w:rPr>
        <w:t>.</w:t>
      </w:r>
      <w:bookmarkEnd w:id="247"/>
    </w:p>
    <w:p w14:paraId="628255D9" w14:textId="77777777" w:rsidR="00047ABD" w:rsidRPr="004B1E18" w:rsidRDefault="00047ABD" w:rsidP="003A0B4F">
      <w:pPr>
        <w:spacing w:after="240"/>
        <w:ind w:firstLine="720"/>
        <w:jc w:val="both"/>
        <w:rPr>
          <w:szCs w:val="24"/>
        </w:rPr>
      </w:pPr>
      <w:r w:rsidRPr="004B1E18">
        <w:rPr>
          <w:szCs w:val="24"/>
        </w:rPr>
        <w:t>Transferor understands that this Certification may be disclosed to the Internal Revenue Service by Transferee and that any false statement contained herein could be punished by fine, imprisonment, or both.</w:t>
      </w:r>
    </w:p>
    <w:p w14:paraId="3D244F2F" w14:textId="77777777" w:rsidR="00047ABD" w:rsidRPr="004B1E18" w:rsidRDefault="00047ABD" w:rsidP="003A0B4F">
      <w:pPr>
        <w:spacing w:after="240"/>
        <w:ind w:firstLine="720"/>
        <w:jc w:val="both"/>
        <w:rPr>
          <w:szCs w:val="24"/>
        </w:rPr>
      </w:pPr>
      <w:r w:rsidRPr="004B1E18">
        <w:rPr>
          <w:szCs w:val="24"/>
        </w:rPr>
        <w:t>Under penalty of perjury the undersigned declares that he/she has examined this Certification and to the best of his/her knowledge and belief it is true, correct and complete and that he/she has authority to sign this document on behalf of Transferor.</w:t>
      </w:r>
    </w:p>
    <w:tbl>
      <w:tblPr>
        <w:tblW w:w="0" w:type="auto"/>
        <w:tblLook w:val="07E0" w:firstRow="1" w:lastRow="1" w:firstColumn="1" w:lastColumn="1" w:noHBand="1" w:noVBand="1"/>
      </w:tblPr>
      <w:tblGrid>
        <w:gridCol w:w="4428"/>
        <w:gridCol w:w="5148"/>
      </w:tblGrid>
      <w:tr w:rsidR="00E638FC" w:rsidRPr="004B1E18" w14:paraId="6818A380" w14:textId="77777777" w:rsidTr="00047ABD">
        <w:tc>
          <w:tcPr>
            <w:tcW w:w="4428" w:type="dxa"/>
            <w:shd w:val="clear" w:color="auto" w:fill="auto"/>
          </w:tcPr>
          <w:p w14:paraId="34FE8063" w14:textId="65D2BDDE" w:rsidR="00047ABD" w:rsidRPr="004B1E18" w:rsidRDefault="00047ABD" w:rsidP="003A0B4F">
            <w:pPr>
              <w:spacing w:after="240"/>
              <w:rPr>
                <w:szCs w:val="24"/>
                <w:u w:val="single"/>
              </w:rPr>
            </w:pPr>
            <w:r w:rsidRPr="004B1E18">
              <w:rPr>
                <w:szCs w:val="24"/>
              </w:rPr>
              <w:t>Dated:</w:t>
            </w:r>
            <w:r w:rsidR="00C013D0" w:rsidRPr="004B1E18">
              <w:rPr>
                <w:szCs w:val="24"/>
              </w:rPr>
              <w:t xml:space="preserve"> _______________</w:t>
            </w:r>
            <w:r w:rsidR="001A79C9" w:rsidRPr="004B1E18">
              <w:rPr>
                <w:szCs w:val="24"/>
              </w:rPr>
              <w:t xml:space="preserve"> ___</w:t>
            </w:r>
            <w:r w:rsidR="008A099A" w:rsidRPr="004B1E18">
              <w:rPr>
                <w:szCs w:val="24"/>
              </w:rPr>
              <w:t>, 2017</w:t>
            </w:r>
          </w:p>
        </w:tc>
        <w:tc>
          <w:tcPr>
            <w:tcW w:w="5148" w:type="dxa"/>
            <w:shd w:val="clear" w:color="auto" w:fill="auto"/>
          </w:tcPr>
          <w:p w14:paraId="4ED3238B" w14:textId="624E5675" w:rsidR="00434640" w:rsidRPr="004B1E18" w:rsidRDefault="00434640" w:rsidP="00434640">
            <w:pPr>
              <w:keepNext/>
              <w:keepLines/>
              <w:suppressAutoHyphens/>
              <w:jc w:val="both"/>
              <w:rPr>
                <w:szCs w:val="24"/>
              </w:rPr>
            </w:pPr>
            <w:r w:rsidRPr="004B1E18">
              <w:rPr>
                <w:b/>
                <w:szCs w:val="24"/>
              </w:rPr>
              <w:t>CHARTER SCHOOL SOLUTIONS CORAL LLC</w:t>
            </w:r>
            <w:r w:rsidRPr="004B1E18">
              <w:rPr>
                <w:szCs w:val="24"/>
              </w:rPr>
              <w:t>, a Delaware limited liability company</w:t>
            </w:r>
          </w:p>
          <w:p w14:paraId="19BED03D" w14:textId="77777777" w:rsidR="007C0ADD" w:rsidRPr="004B1E18" w:rsidRDefault="007C0ADD" w:rsidP="00434640">
            <w:pPr>
              <w:keepNext/>
              <w:keepLines/>
              <w:suppressAutoHyphens/>
              <w:jc w:val="both"/>
              <w:rPr>
                <w:szCs w:val="24"/>
              </w:rPr>
            </w:pPr>
          </w:p>
          <w:p w14:paraId="0F19B3EF" w14:textId="706CD1F0" w:rsidR="00047ABD" w:rsidRPr="004B1E18" w:rsidRDefault="00434640" w:rsidP="00434640">
            <w:pPr>
              <w:spacing w:after="240"/>
              <w:rPr>
                <w:szCs w:val="24"/>
              </w:rPr>
            </w:pPr>
            <w:r w:rsidRPr="004B1E18">
              <w:rPr>
                <w:rFonts w:eastAsia="MS Mincho"/>
                <w:color w:val="000000"/>
                <w:szCs w:val="24"/>
              </w:rPr>
              <w:t xml:space="preserve">By: </w:t>
            </w:r>
            <w:r w:rsidR="00050AB3" w:rsidRPr="004B1E18">
              <w:rPr>
                <w:szCs w:val="24"/>
              </w:rPr>
              <w:t>___________________________</w:t>
            </w:r>
            <w:r w:rsidR="00047ABD" w:rsidRPr="004B1E18">
              <w:rPr>
                <w:szCs w:val="24"/>
                <w:u w:val="single"/>
              </w:rPr>
              <w:br/>
            </w:r>
            <w:r w:rsidRPr="004B1E18">
              <w:rPr>
                <w:rFonts w:eastAsia="MS Mincho"/>
                <w:color w:val="000000"/>
                <w:szCs w:val="24"/>
              </w:rPr>
              <w:t xml:space="preserve">Name: </w:t>
            </w:r>
            <w:r w:rsidR="00047ABD" w:rsidRPr="004B1E18">
              <w:rPr>
                <w:szCs w:val="24"/>
                <w:u w:val="single"/>
              </w:rPr>
              <w:br/>
            </w:r>
            <w:r w:rsidR="00047ABD" w:rsidRPr="004B1E18">
              <w:rPr>
                <w:szCs w:val="24"/>
              </w:rPr>
              <w:t xml:space="preserve">Its: </w:t>
            </w:r>
            <w:r w:rsidR="00047ABD" w:rsidRPr="004B1E18">
              <w:rPr>
                <w:szCs w:val="24"/>
                <w:u w:val="single"/>
              </w:rPr>
              <w:br/>
            </w:r>
            <w:r w:rsidR="00047ABD" w:rsidRPr="004B1E18">
              <w:rPr>
                <w:szCs w:val="24"/>
                <w:u w:val="single"/>
              </w:rPr>
              <w:br/>
            </w:r>
          </w:p>
        </w:tc>
      </w:tr>
    </w:tbl>
    <w:p w14:paraId="144550E0" w14:textId="77777777" w:rsidR="00047ABD" w:rsidRPr="004B1E18" w:rsidRDefault="00047ABD" w:rsidP="003A0B4F">
      <w:pPr>
        <w:spacing w:after="240"/>
        <w:jc w:val="center"/>
        <w:rPr>
          <w:b/>
          <w:szCs w:val="24"/>
          <w:highlight w:val="yellow"/>
        </w:rPr>
        <w:sectPr w:rsidR="00047ABD" w:rsidRPr="004B1E18" w:rsidSect="009A0B9A">
          <w:footerReference w:type="first" r:id="rId26"/>
          <w:pgSz w:w="12240" w:h="15840"/>
          <w:pgMar w:top="1440" w:right="1440" w:bottom="1440" w:left="1440" w:header="1080" w:footer="720" w:gutter="0"/>
          <w:pgNumType w:start="1"/>
          <w:cols w:space="720"/>
          <w:noEndnote/>
          <w:titlePg/>
          <w:docGrid w:linePitch="326"/>
        </w:sectPr>
      </w:pPr>
    </w:p>
    <w:p w14:paraId="423C6004" w14:textId="12A59C72" w:rsidR="00047ABD" w:rsidRPr="004B1E18" w:rsidRDefault="00047ABD" w:rsidP="00434640">
      <w:pPr>
        <w:jc w:val="center"/>
        <w:rPr>
          <w:b/>
          <w:szCs w:val="24"/>
        </w:rPr>
      </w:pPr>
      <w:r w:rsidRPr="004B1E18">
        <w:rPr>
          <w:b/>
          <w:szCs w:val="24"/>
        </w:rPr>
        <w:t>EXHIBIT D</w:t>
      </w:r>
    </w:p>
    <w:p w14:paraId="766F8452" w14:textId="16FDC725" w:rsidR="00434640" w:rsidRPr="004B1E18" w:rsidRDefault="00434640" w:rsidP="003A0B4F">
      <w:pPr>
        <w:spacing w:after="240"/>
        <w:jc w:val="center"/>
        <w:rPr>
          <w:b/>
          <w:szCs w:val="24"/>
        </w:rPr>
      </w:pPr>
      <w:r w:rsidRPr="004B1E18">
        <w:rPr>
          <w:b/>
          <w:szCs w:val="24"/>
        </w:rPr>
        <w:t>(Section 8.3.4)</w:t>
      </w:r>
    </w:p>
    <w:p w14:paraId="213C4D9A" w14:textId="77777777" w:rsidR="00047ABD" w:rsidRPr="004B1E18" w:rsidRDefault="00047ABD" w:rsidP="003A0B4F">
      <w:pPr>
        <w:keepNext/>
        <w:spacing w:after="360"/>
        <w:jc w:val="center"/>
        <w:rPr>
          <w:b/>
          <w:caps/>
          <w:szCs w:val="24"/>
          <w:u w:val="single"/>
        </w:rPr>
      </w:pPr>
      <w:r w:rsidRPr="004B1E18">
        <w:rPr>
          <w:b/>
          <w:caps/>
          <w:szCs w:val="24"/>
          <w:u w:val="single"/>
        </w:rPr>
        <w:t>FORM OF GENERAL ASSIGNMENT AND BILL OF SALE</w:t>
      </w:r>
    </w:p>
    <w:p w14:paraId="2179BFC0" w14:textId="77777777" w:rsidR="00047ABD" w:rsidRPr="004B1E18" w:rsidRDefault="00047ABD" w:rsidP="003A0B4F">
      <w:pPr>
        <w:spacing w:after="240"/>
        <w:jc w:val="center"/>
        <w:rPr>
          <w:b/>
          <w:szCs w:val="24"/>
        </w:rPr>
      </w:pPr>
      <w:r w:rsidRPr="004B1E18">
        <w:rPr>
          <w:b/>
          <w:szCs w:val="24"/>
        </w:rPr>
        <w:t>ASSIGNMENT AND BILL OF SALE</w:t>
      </w:r>
    </w:p>
    <w:p w14:paraId="56BDE212" w14:textId="1A8EB228" w:rsidR="00047ABD" w:rsidRPr="004B1E18" w:rsidRDefault="00047ABD" w:rsidP="003A0B4F">
      <w:pPr>
        <w:spacing w:after="240"/>
        <w:ind w:firstLine="720"/>
        <w:jc w:val="both"/>
        <w:rPr>
          <w:szCs w:val="24"/>
        </w:rPr>
      </w:pPr>
      <w:r w:rsidRPr="004B1E18">
        <w:rPr>
          <w:b/>
          <w:bCs/>
          <w:szCs w:val="24"/>
        </w:rPr>
        <w:t xml:space="preserve">THIS ASSIGNMENT AND BILL OF SALE </w:t>
      </w:r>
      <w:r w:rsidRPr="004B1E18">
        <w:rPr>
          <w:szCs w:val="24"/>
        </w:rPr>
        <w:t>(this “</w:t>
      </w:r>
      <w:r w:rsidRPr="004B1E18">
        <w:rPr>
          <w:b/>
          <w:bCs/>
          <w:szCs w:val="24"/>
        </w:rPr>
        <w:t>Assignment</w:t>
      </w:r>
      <w:r w:rsidRPr="004B1E18">
        <w:rPr>
          <w:szCs w:val="24"/>
        </w:rPr>
        <w:t>”) is</w:t>
      </w:r>
      <w:r w:rsidR="0028326F" w:rsidRPr="004B1E18">
        <w:rPr>
          <w:szCs w:val="24"/>
        </w:rPr>
        <w:t xml:space="preserve"> made as of </w:t>
      </w:r>
      <w:r w:rsidR="00C013D0" w:rsidRPr="004B1E18">
        <w:rPr>
          <w:szCs w:val="24"/>
        </w:rPr>
        <w:t>______________</w:t>
      </w:r>
      <w:r w:rsidR="008A099A" w:rsidRPr="004B1E18">
        <w:rPr>
          <w:szCs w:val="24"/>
        </w:rPr>
        <w:t xml:space="preserve"> ___, 2017</w:t>
      </w:r>
      <w:r w:rsidRPr="004B1E18">
        <w:rPr>
          <w:szCs w:val="24"/>
        </w:rPr>
        <w:t xml:space="preserve">, by and between </w:t>
      </w:r>
      <w:r w:rsidR="00D909DD" w:rsidRPr="004B1E18">
        <w:rPr>
          <w:b/>
          <w:szCs w:val="24"/>
        </w:rPr>
        <w:t>CHARTER SCHOOL SOLUTIONS CORAL LLC</w:t>
      </w:r>
      <w:r w:rsidR="00050AB3" w:rsidRPr="004B1E18">
        <w:rPr>
          <w:szCs w:val="24"/>
        </w:rPr>
        <w:t xml:space="preserve">, a </w:t>
      </w:r>
      <w:r w:rsidR="008A099A" w:rsidRPr="004B1E18">
        <w:rPr>
          <w:szCs w:val="24"/>
        </w:rPr>
        <w:t>Delaware limited liability company</w:t>
      </w:r>
      <w:r w:rsidR="00050AB3" w:rsidRPr="004B1E18">
        <w:rPr>
          <w:szCs w:val="24"/>
        </w:rPr>
        <w:t xml:space="preserve"> </w:t>
      </w:r>
      <w:r w:rsidRPr="004B1E18">
        <w:rPr>
          <w:szCs w:val="24"/>
        </w:rPr>
        <w:t>(“</w:t>
      </w:r>
      <w:r w:rsidRPr="004B1E18">
        <w:rPr>
          <w:b/>
          <w:bCs/>
          <w:szCs w:val="24"/>
        </w:rPr>
        <w:t>Assignor</w:t>
      </w:r>
      <w:r w:rsidRPr="004B1E18">
        <w:rPr>
          <w:szCs w:val="24"/>
        </w:rPr>
        <w:t xml:space="preserve">”), and </w:t>
      </w:r>
      <w:r w:rsidR="00434640" w:rsidRPr="004B1E18">
        <w:rPr>
          <w:rFonts w:eastAsia="MS Mincho"/>
          <w:b/>
          <w:caps/>
          <w:color w:val="000000"/>
          <w:szCs w:val="24"/>
        </w:rPr>
        <w:t>Coral Academy of Science Las Vegas</w:t>
      </w:r>
      <w:r w:rsidR="00434640" w:rsidRPr="004B1E18">
        <w:rPr>
          <w:rFonts w:eastAsia="MS Mincho"/>
          <w:color w:val="000000"/>
          <w:szCs w:val="24"/>
        </w:rPr>
        <w:t xml:space="preserve">, </w:t>
      </w:r>
      <w:r w:rsidR="00434640" w:rsidRPr="004B1E18">
        <w:rPr>
          <w:szCs w:val="24"/>
        </w:rPr>
        <w:t xml:space="preserve">a Nevada public charter school </w:t>
      </w:r>
      <w:r w:rsidRPr="004B1E18">
        <w:rPr>
          <w:szCs w:val="24"/>
        </w:rPr>
        <w:t>(“</w:t>
      </w:r>
      <w:r w:rsidRPr="004B1E18">
        <w:rPr>
          <w:b/>
          <w:bCs/>
          <w:szCs w:val="24"/>
        </w:rPr>
        <w:t>Assignee</w:t>
      </w:r>
      <w:r w:rsidRPr="004B1E18">
        <w:rPr>
          <w:szCs w:val="24"/>
        </w:rPr>
        <w:t>”).</w:t>
      </w:r>
    </w:p>
    <w:p w14:paraId="4D96A4A7" w14:textId="2249A58D" w:rsidR="00047ABD" w:rsidRPr="004B1E18" w:rsidRDefault="00047ABD" w:rsidP="003A0B4F">
      <w:pPr>
        <w:spacing w:after="240"/>
        <w:ind w:firstLine="720"/>
        <w:jc w:val="both"/>
        <w:rPr>
          <w:szCs w:val="24"/>
        </w:rPr>
      </w:pPr>
      <w:r w:rsidRPr="004B1E18">
        <w:rPr>
          <w:szCs w:val="24"/>
        </w:rPr>
        <w:t xml:space="preserve">Reference is hereby made to that certain Purchase and Sale Agreement and Joint Escrow Instructions dated as of </w:t>
      </w:r>
      <w:r w:rsidR="008A099A" w:rsidRPr="004B1E18">
        <w:rPr>
          <w:szCs w:val="24"/>
        </w:rPr>
        <w:t>Ju</w:t>
      </w:r>
      <w:r w:rsidR="0047346D" w:rsidRPr="004B1E18">
        <w:rPr>
          <w:szCs w:val="24"/>
        </w:rPr>
        <w:t xml:space="preserve">ly </w:t>
      </w:r>
      <w:r w:rsidR="008A099A" w:rsidRPr="004B1E18">
        <w:rPr>
          <w:szCs w:val="24"/>
        </w:rPr>
        <w:t>___, 2017</w:t>
      </w:r>
      <w:r w:rsidR="00157D14" w:rsidRPr="004B1E18">
        <w:rPr>
          <w:szCs w:val="24"/>
        </w:rPr>
        <w:t xml:space="preserve">, </w:t>
      </w:r>
      <w:r w:rsidRPr="004B1E18">
        <w:rPr>
          <w:szCs w:val="24"/>
        </w:rPr>
        <w:t>between Assignor and Assignee</w:t>
      </w:r>
      <w:r w:rsidR="00807E63" w:rsidRPr="004B1E18">
        <w:rPr>
          <w:szCs w:val="24"/>
        </w:rPr>
        <w:t xml:space="preserve"> </w:t>
      </w:r>
      <w:r w:rsidRPr="004B1E18">
        <w:rPr>
          <w:szCs w:val="24"/>
        </w:rPr>
        <w:t>(</w:t>
      </w:r>
      <w:r w:rsidR="000772CF" w:rsidRPr="004B1E18">
        <w:rPr>
          <w:szCs w:val="24"/>
        </w:rPr>
        <w:t xml:space="preserve">as may have been amended from time to time, </w:t>
      </w:r>
      <w:r w:rsidRPr="004B1E18">
        <w:rPr>
          <w:szCs w:val="24"/>
        </w:rPr>
        <w:t>the “</w:t>
      </w:r>
      <w:r w:rsidRPr="004B1E18">
        <w:rPr>
          <w:b/>
          <w:szCs w:val="24"/>
        </w:rPr>
        <w:t>Agreement</w:t>
      </w:r>
      <w:r w:rsidRPr="004B1E18">
        <w:rPr>
          <w:szCs w:val="24"/>
        </w:rPr>
        <w:t>”).  Capitalized terms used herein without definition shall have the meanings defined for such terms in the Agreement.</w:t>
      </w:r>
    </w:p>
    <w:p w14:paraId="27378BE3" w14:textId="0965B95C" w:rsidR="00047ABD" w:rsidRPr="004B1E18" w:rsidRDefault="00047ABD" w:rsidP="003A0B4F">
      <w:pPr>
        <w:spacing w:after="240"/>
        <w:ind w:firstLine="720"/>
        <w:jc w:val="both"/>
        <w:rPr>
          <w:szCs w:val="24"/>
        </w:rPr>
      </w:pPr>
      <w:r w:rsidRPr="004B1E18">
        <w:rPr>
          <w:b/>
          <w:bCs/>
          <w:szCs w:val="24"/>
        </w:rPr>
        <w:t>FOR GOOD AND VALUABLE CONSIDERATION</w:t>
      </w:r>
      <w:r w:rsidRPr="004B1E18">
        <w:rPr>
          <w:szCs w:val="24"/>
        </w:rPr>
        <w:t xml:space="preserve">, the receipt and sufficiency of which are hereby acknowledged, Assignor gives, grants, bargains, sells, conveys, transfers, assigns, and delivers unto Assignee all of Assignor’s right, title and interest in, to and under the following items, to the extent assignable and to the extent relating to that certain real property located in the City </w:t>
      </w:r>
      <w:r w:rsidR="005E6496" w:rsidRPr="004B1E18">
        <w:rPr>
          <w:szCs w:val="24"/>
        </w:rPr>
        <w:t xml:space="preserve">of </w:t>
      </w:r>
      <w:r w:rsidR="008A099A" w:rsidRPr="004B1E18">
        <w:rPr>
          <w:szCs w:val="24"/>
        </w:rPr>
        <w:t>Las Vegas</w:t>
      </w:r>
      <w:r w:rsidRPr="004B1E18">
        <w:rPr>
          <w:szCs w:val="24"/>
        </w:rPr>
        <w:t xml:space="preserve">, County of </w:t>
      </w:r>
      <w:r w:rsidR="00D57624" w:rsidRPr="004B1E18">
        <w:rPr>
          <w:szCs w:val="24"/>
        </w:rPr>
        <w:t>Clark</w:t>
      </w:r>
      <w:r w:rsidR="0028326F" w:rsidRPr="004B1E18">
        <w:rPr>
          <w:szCs w:val="24"/>
        </w:rPr>
        <w:t>,</w:t>
      </w:r>
      <w:r w:rsidRPr="004B1E18">
        <w:rPr>
          <w:szCs w:val="24"/>
        </w:rPr>
        <w:t xml:space="preserve"> State of </w:t>
      </w:r>
      <w:r w:rsidR="008A099A" w:rsidRPr="004B1E18">
        <w:rPr>
          <w:szCs w:val="24"/>
        </w:rPr>
        <w:t>Nevada</w:t>
      </w:r>
      <w:r w:rsidRPr="004B1E18">
        <w:rPr>
          <w:szCs w:val="24"/>
        </w:rPr>
        <w:t>,</w:t>
      </w:r>
      <w:r w:rsidR="0028326F" w:rsidRPr="004B1E18">
        <w:rPr>
          <w:szCs w:val="24"/>
        </w:rPr>
        <w:t xml:space="preserve"> Assessor’s Parcel Number</w:t>
      </w:r>
      <w:r w:rsidR="00355CB7" w:rsidRPr="004B1E18">
        <w:rPr>
          <w:szCs w:val="24"/>
        </w:rPr>
        <w:t xml:space="preserve"> </w:t>
      </w:r>
      <w:r w:rsidR="008A099A" w:rsidRPr="004B1E18">
        <w:rPr>
          <w:szCs w:val="24"/>
        </w:rPr>
        <w:t>125-21-710-008</w:t>
      </w:r>
      <w:r w:rsidR="00157D14" w:rsidRPr="004B1E18">
        <w:rPr>
          <w:szCs w:val="24"/>
        </w:rPr>
        <w:t>,</w:t>
      </w:r>
      <w:r w:rsidRPr="004B1E18">
        <w:rPr>
          <w:szCs w:val="24"/>
        </w:rPr>
        <w:t xml:space="preserve"> and more particularly described in </w:t>
      </w:r>
      <w:r w:rsidRPr="004B1E18">
        <w:rPr>
          <w:szCs w:val="24"/>
          <w:u w:val="single"/>
        </w:rPr>
        <w:t>Exhibit A</w:t>
      </w:r>
      <w:r w:rsidRPr="004B1E18">
        <w:rPr>
          <w:szCs w:val="24"/>
        </w:rPr>
        <w:t xml:space="preserve"> attached </w:t>
      </w:r>
      <w:r w:rsidR="00434640" w:rsidRPr="004B1E18">
        <w:rPr>
          <w:szCs w:val="24"/>
        </w:rPr>
        <w:t>to the Agreement</w:t>
      </w:r>
      <w:r w:rsidRPr="004B1E18">
        <w:rPr>
          <w:szCs w:val="24"/>
        </w:rPr>
        <w:t xml:space="preserve"> and incorporated herein by this reference (the “</w:t>
      </w:r>
      <w:r w:rsidRPr="004B1E18">
        <w:rPr>
          <w:b/>
          <w:bCs/>
          <w:szCs w:val="24"/>
        </w:rPr>
        <w:t>Real Property</w:t>
      </w:r>
      <w:r w:rsidRPr="004B1E18">
        <w:rPr>
          <w:szCs w:val="24"/>
        </w:rPr>
        <w:t>”):</w:t>
      </w:r>
    </w:p>
    <w:p w14:paraId="18FE488D" w14:textId="3C0889C5" w:rsidR="00047ABD" w:rsidRPr="004B1E18" w:rsidRDefault="00047ABD" w:rsidP="003A0B4F">
      <w:pPr>
        <w:spacing w:after="240"/>
        <w:ind w:firstLine="720"/>
        <w:jc w:val="both"/>
        <w:rPr>
          <w:szCs w:val="24"/>
        </w:rPr>
      </w:pPr>
      <w:r w:rsidRPr="004B1E18">
        <w:rPr>
          <w:szCs w:val="24"/>
        </w:rPr>
        <w:t>(i)</w:t>
      </w:r>
      <w:r w:rsidRPr="004B1E18">
        <w:rPr>
          <w:szCs w:val="24"/>
        </w:rPr>
        <w:tab/>
        <w:t>any plans, surveys, studies, reports, maps, licenses, approvals, certificates,</w:t>
      </w:r>
      <w:r w:rsidR="004B1E18" w:rsidRPr="004B1E18">
        <w:rPr>
          <w:szCs w:val="24"/>
        </w:rPr>
        <w:t xml:space="preserve"> </w:t>
      </w:r>
      <w:r w:rsidRPr="004B1E18">
        <w:rPr>
          <w:szCs w:val="24"/>
        </w:rPr>
        <w:t>permits</w:t>
      </w:r>
      <w:r w:rsidR="004B1E18">
        <w:rPr>
          <w:szCs w:val="24"/>
        </w:rPr>
        <w:t>, and warranties and guarantees from (but not to) third parties</w:t>
      </w:r>
      <w:r w:rsidRPr="004B1E18">
        <w:rPr>
          <w:szCs w:val="24"/>
        </w:rPr>
        <w:t xml:space="preserve"> </w:t>
      </w:r>
      <w:r w:rsidR="000772CF" w:rsidRPr="004B1E18">
        <w:rPr>
          <w:szCs w:val="24"/>
        </w:rPr>
        <w:t xml:space="preserve">relating to the Real Property </w:t>
      </w:r>
      <w:r w:rsidRPr="004B1E18">
        <w:rPr>
          <w:szCs w:val="24"/>
        </w:rPr>
        <w:t>(collectively, “</w:t>
      </w:r>
      <w:r w:rsidRPr="004B1E18">
        <w:rPr>
          <w:b/>
          <w:szCs w:val="24"/>
        </w:rPr>
        <w:t>Intangible Property</w:t>
      </w:r>
      <w:r w:rsidRPr="004B1E18">
        <w:rPr>
          <w:szCs w:val="24"/>
        </w:rPr>
        <w:t>”); and</w:t>
      </w:r>
    </w:p>
    <w:p w14:paraId="6E320ED4" w14:textId="7EE6930C" w:rsidR="00047ABD" w:rsidRPr="004B1E18" w:rsidRDefault="00047ABD" w:rsidP="003A0B4F">
      <w:pPr>
        <w:spacing w:after="240"/>
        <w:ind w:firstLine="720"/>
        <w:jc w:val="both"/>
        <w:rPr>
          <w:szCs w:val="24"/>
        </w:rPr>
      </w:pPr>
      <w:r w:rsidRPr="004B1E18">
        <w:rPr>
          <w:szCs w:val="24"/>
        </w:rPr>
        <w:t>(ii)</w:t>
      </w:r>
      <w:r w:rsidRPr="004B1E18">
        <w:rPr>
          <w:szCs w:val="24"/>
        </w:rPr>
        <w:tab/>
        <w:t>all personal property and fixtures (if any) owned by Seller and located on</w:t>
      </w:r>
      <w:r w:rsidR="00434640" w:rsidRPr="004B1E18">
        <w:rPr>
          <w:szCs w:val="24"/>
        </w:rPr>
        <w:t xml:space="preserve"> or relating to</w:t>
      </w:r>
      <w:r w:rsidRPr="004B1E18">
        <w:rPr>
          <w:szCs w:val="24"/>
        </w:rPr>
        <w:t xml:space="preserve"> the Real Property, subject to depletions, replacements or additions thereto in the ordinary course of Seller’s operation of the Real Property (collectively, the “</w:t>
      </w:r>
      <w:r w:rsidRPr="004B1E18">
        <w:rPr>
          <w:b/>
          <w:szCs w:val="24"/>
        </w:rPr>
        <w:t>Personal Property</w:t>
      </w:r>
      <w:r w:rsidRPr="004B1E18">
        <w:rPr>
          <w:szCs w:val="24"/>
        </w:rPr>
        <w:t>”).</w:t>
      </w:r>
    </w:p>
    <w:p w14:paraId="116FD168" w14:textId="33D34AD7" w:rsidR="00047ABD" w:rsidRPr="004B1E18" w:rsidRDefault="00047ABD" w:rsidP="003A0B4F">
      <w:pPr>
        <w:spacing w:after="240"/>
        <w:ind w:firstLine="720"/>
        <w:jc w:val="both"/>
        <w:rPr>
          <w:szCs w:val="24"/>
        </w:rPr>
      </w:pPr>
      <w:r w:rsidRPr="004B1E18">
        <w:rPr>
          <w:szCs w:val="24"/>
        </w:rPr>
        <w:t xml:space="preserve">Assignee accepts the foregoing assignment of the Intangible Property and the Personal Property and assumes and shall pay, perform and discharge, as and when due, all of the agreements </w:t>
      </w:r>
      <w:r w:rsidR="004B1E18" w:rsidRPr="004B1E18">
        <w:rPr>
          <w:szCs w:val="24"/>
        </w:rPr>
        <w:t xml:space="preserve">and obligations of Assignor </w:t>
      </w:r>
      <w:r w:rsidR="004B1E18">
        <w:rPr>
          <w:szCs w:val="24"/>
        </w:rPr>
        <w:t xml:space="preserve">running with the land </w:t>
      </w:r>
      <w:r w:rsidRPr="004B1E18">
        <w:rPr>
          <w:szCs w:val="24"/>
        </w:rPr>
        <w:t>arising on or after the date hereof</w:t>
      </w:r>
      <w:r w:rsidR="005521F7" w:rsidRPr="004B1E18">
        <w:rPr>
          <w:szCs w:val="24"/>
        </w:rPr>
        <w:t>, if any</w:t>
      </w:r>
      <w:r w:rsidRPr="004B1E18">
        <w:rPr>
          <w:szCs w:val="24"/>
        </w:rPr>
        <w:t>.</w:t>
      </w:r>
    </w:p>
    <w:p w14:paraId="09C135F6" w14:textId="77777777" w:rsidR="00047ABD" w:rsidRPr="004B1E18" w:rsidRDefault="00047ABD" w:rsidP="003A0B4F">
      <w:pPr>
        <w:spacing w:after="240"/>
        <w:ind w:firstLine="720"/>
        <w:jc w:val="both"/>
        <w:rPr>
          <w:szCs w:val="24"/>
        </w:rPr>
      </w:pPr>
      <w:r w:rsidRPr="004B1E18">
        <w:rPr>
          <w:szCs w:val="24"/>
        </w:rPr>
        <w:t xml:space="preserve">The provisions of this Assignment shall be binding upon, and shall inure to the benefit of, the successors and assigns of Assignor and Assignee, respectively. </w:t>
      </w:r>
    </w:p>
    <w:p w14:paraId="543FD42A" w14:textId="77777777" w:rsidR="00047ABD" w:rsidRPr="004B1E18" w:rsidRDefault="00047ABD" w:rsidP="003A0B4F">
      <w:pPr>
        <w:spacing w:after="240"/>
        <w:ind w:firstLine="720"/>
        <w:jc w:val="both"/>
        <w:rPr>
          <w:szCs w:val="24"/>
        </w:rPr>
      </w:pPr>
      <w:r w:rsidRPr="004B1E18">
        <w:rPr>
          <w:szCs w:val="24"/>
        </w:rPr>
        <w:t>This Assignment shall be governed by and construed in accordance with the laws of the state where the Real Property is located.</w:t>
      </w:r>
    </w:p>
    <w:p w14:paraId="2FBB3922" w14:textId="77777777" w:rsidR="00047ABD" w:rsidRPr="004B1E18" w:rsidRDefault="00047ABD" w:rsidP="003A0B4F">
      <w:pPr>
        <w:spacing w:after="240"/>
        <w:ind w:firstLine="720"/>
        <w:jc w:val="both"/>
        <w:rPr>
          <w:szCs w:val="24"/>
        </w:rPr>
      </w:pPr>
      <w:r w:rsidRPr="004B1E18">
        <w:rPr>
          <w:szCs w:val="24"/>
        </w:rPr>
        <w:t>This Assignment may be executed in any number of counterparts, each of which shall be deemed an original, but all of which when taken together shall constitute one and the same instrument.  The signature page of any counterpart may be detached therefrom without impairing the legal effect of the signature(s) thereon, provided such signature page is attached to any other counterpart identical thereto except having additional signature pages executed by other parties to this Assignment attached thereto.</w:t>
      </w:r>
    </w:p>
    <w:p w14:paraId="3C8B9A14" w14:textId="77777777" w:rsidR="00047ABD" w:rsidRPr="004B1E18" w:rsidRDefault="00047ABD" w:rsidP="003A0B4F">
      <w:pPr>
        <w:spacing w:after="240"/>
        <w:jc w:val="center"/>
        <w:rPr>
          <w:szCs w:val="24"/>
        </w:rPr>
      </w:pPr>
      <w:r w:rsidRPr="004B1E18">
        <w:rPr>
          <w:szCs w:val="24"/>
        </w:rPr>
        <w:t>[</w:t>
      </w:r>
      <w:r w:rsidRPr="004B1E18">
        <w:rPr>
          <w:i/>
          <w:szCs w:val="24"/>
        </w:rPr>
        <w:t>signatures appear on following page(s)</w:t>
      </w:r>
      <w:r w:rsidRPr="004B1E18">
        <w:rPr>
          <w:szCs w:val="24"/>
        </w:rPr>
        <w:t>]</w:t>
      </w:r>
    </w:p>
    <w:p w14:paraId="52A2CB1B" w14:textId="22E07746" w:rsidR="00047ABD" w:rsidRPr="004B1E18" w:rsidRDefault="00047ABD" w:rsidP="003A0B4F">
      <w:pPr>
        <w:spacing w:after="240"/>
        <w:ind w:firstLine="720"/>
        <w:jc w:val="both"/>
        <w:rPr>
          <w:szCs w:val="24"/>
        </w:rPr>
      </w:pPr>
      <w:r w:rsidRPr="004B1E18">
        <w:rPr>
          <w:b/>
          <w:bCs/>
          <w:szCs w:val="24"/>
        </w:rPr>
        <w:br w:type="page"/>
        <w:t>IN WITNESS WHEREOF</w:t>
      </w:r>
      <w:r w:rsidRPr="004B1E18">
        <w:rPr>
          <w:szCs w:val="24"/>
        </w:rPr>
        <w:t>, Assignor and Assignee have caused their duly authorized representatives to execute this Assignment as of the date first above written.</w:t>
      </w:r>
    </w:p>
    <w:p w14:paraId="014FF494" w14:textId="77777777" w:rsidR="00050AB3" w:rsidRPr="004B1E18" w:rsidRDefault="00047ABD" w:rsidP="00050AB3">
      <w:pPr>
        <w:tabs>
          <w:tab w:val="left" w:pos="4320"/>
          <w:tab w:val="left" w:pos="5040"/>
          <w:tab w:val="right" w:pos="9360"/>
        </w:tabs>
        <w:ind w:left="4320" w:hanging="4320"/>
        <w:rPr>
          <w:szCs w:val="24"/>
        </w:rPr>
      </w:pPr>
      <w:r w:rsidRPr="004B1E18">
        <w:rPr>
          <w:b/>
          <w:szCs w:val="24"/>
        </w:rPr>
        <w:t xml:space="preserve">ASSIGNOR: </w:t>
      </w:r>
      <w:r w:rsidRPr="004B1E18">
        <w:rPr>
          <w:b/>
          <w:szCs w:val="24"/>
        </w:rPr>
        <w:tab/>
      </w:r>
      <w:r w:rsidR="00D909DD" w:rsidRPr="004B1E18">
        <w:rPr>
          <w:b/>
          <w:szCs w:val="24"/>
        </w:rPr>
        <w:t>CHARTER SCHOOL SOLUTIONS CORAL LLC</w:t>
      </w:r>
      <w:r w:rsidR="00050AB3" w:rsidRPr="004B1E18">
        <w:rPr>
          <w:szCs w:val="24"/>
        </w:rPr>
        <w:t xml:space="preserve">, </w:t>
      </w:r>
    </w:p>
    <w:p w14:paraId="73667F2B" w14:textId="77777777" w:rsidR="00047ABD" w:rsidRPr="004B1E18" w:rsidRDefault="00050AB3" w:rsidP="00050AB3">
      <w:pPr>
        <w:tabs>
          <w:tab w:val="left" w:pos="4320"/>
          <w:tab w:val="left" w:pos="5040"/>
          <w:tab w:val="right" w:pos="9360"/>
        </w:tabs>
        <w:ind w:left="4320" w:hanging="4320"/>
        <w:rPr>
          <w:szCs w:val="24"/>
        </w:rPr>
      </w:pPr>
      <w:r w:rsidRPr="004B1E18">
        <w:rPr>
          <w:szCs w:val="24"/>
        </w:rPr>
        <w:tab/>
        <w:t xml:space="preserve">a </w:t>
      </w:r>
      <w:r w:rsidR="008A099A" w:rsidRPr="004B1E18">
        <w:rPr>
          <w:szCs w:val="24"/>
        </w:rPr>
        <w:t>Delaware limited liability company</w:t>
      </w:r>
    </w:p>
    <w:p w14:paraId="3E2997AC" w14:textId="77777777" w:rsidR="00050AB3" w:rsidRPr="004B1E18" w:rsidRDefault="00050AB3" w:rsidP="00050AB3">
      <w:pPr>
        <w:tabs>
          <w:tab w:val="left" w:pos="4320"/>
          <w:tab w:val="left" w:pos="5040"/>
          <w:tab w:val="right" w:pos="9360"/>
        </w:tabs>
        <w:ind w:left="4320" w:hanging="4320"/>
        <w:rPr>
          <w:szCs w:val="24"/>
        </w:rPr>
      </w:pPr>
    </w:p>
    <w:p w14:paraId="5CAC7B06" w14:textId="77777777" w:rsidR="00050AB3" w:rsidRPr="004B1E18" w:rsidRDefault="00050AB3" w:rsidP="00050AB3">
      <w:pPr>
        <w:tabs>
          <w:tab w:val="left" w:pos="4320"/>
          <w:tab w:val="left" w:pos="5040"/>
          <w:tab w:val="right" w:pos="9360"/>
        </w:tabs>
        <w:ind w:left="4320" w:hanging="4320"/>
        <w:rPr>
          <w:b/>
          <w:szCs w:val="24"/>
        </w:rPr>
      </w:pPr>
    </w:p>
    <w:p w14:paraId="5FF87157" w14:textId="77777777" w:rsidR="000E46A5" w:rsidRPr="004B1E18" w:rsidRDefault="00047ABD" w:rsidP="000E46A5">
      <w:pPr>
        <w:tabs>
          <w:tab w:val="left" w:pos="4320"/>
          <w:tab w:val="left" w:pos="7650"/>
          <w:tab w:val="right" w:pos="9360"/>
        </w:tabs>
        <w:ind w:left="7650" w:right="-432" w:hanging="6930"/>
        <w:rPr>
          <w:szCs w:val="24"/>
        </w:rPr>
      </w:pPr>
      <w:r w:rsidRPr="004B1E18">
        <w:rPr>
          <w:b/>
          <w:szCs w:val="24"/>
        </w:rPr>
        <w:tab/>
      </w:r>
      <w:r w:rsidR="000E46A5" w:rsidRPr="004B1E18">
        <w:rPr>
          <w:szCs w:val="24"/>
        </w:rPr>
        <w:t>By:</w:t>
      </w:r>
      <w:r w:rsidR="00050AB3" w:rsidRPr="004B1E18">
        <w:rPr>
          <w:szCs w:val="24"/>
        </w:rPr>
        <w:t xml:space="preserve"> ______________________________</w:t>
      </w:r>
    </w:p>
    <w:p w14:paraId="5921007A" w14:textId="77777777" w:rsidR="000E46A5" w:rsidRPr="004B1E18" w:rsidRDefault="000E46A5" w:rsidP="000E46A5">
      <w:pPr>
        <w:tabs>
          <w:tab w:val="left" w:pos="4770"/>
          <w:tab w:val="left" w:pos="7650"/>
          <w:tab w:val="right" w:pos="9360"/>
        </w:tabs>
        <w:ind w:left="7200" w:right="-432" w:hanging="6480"/>
        <w:rPr>
          <w:szCs w:val="24"/>
        </w:rPr>
      </w:pPr>
      <w:r w:rsidRPr="004B1E18">
        <w:rPr>
          <w:szCs w:val="24"/>
        </w:rPr>
        <w:tab/>
        <w:t xml:space="preserve">Name: </w:t>
      </w:r>
    </w:p>
    <w:p w14:paraId="621C3B69" w14:textId="77777777" w:rsidR="000E46A5" w:rsidRPr="004B1E18" w:rsidRDefault="000E46A5" w:rsidP="000E46A5">
      <w:pPr>
        <w:tabs>
          <w:tab w:val="left" w:pos="4320"/>
          <w:tab w:val="left" w:pos="4770"/>
          <w:tab w:val="right" w:pos="9360"/>
        </w:tabs>
        <w:ind w:left="4320" w:hanging="4320"/>
        <w:rPr>
          <w:szCs w:val="24"/>
          <w:u w:val="single"/>
        </w:rPr>
      </w:pPr>
      <w:r w:rsidRPr="004B1E18">
        <w:rPr>
          <w:szCs w:val="24"/>
        </w:rPr>
        <w:tab/>
      </w:r>
      <w:r w:rsidRPr="004B1E18">
        <w:rPr>
          <w:szCs w:val="24"/>
        </w:rPr>
        <w:tab/>
        <w:t xml:space="preserve">Its: </w:t>
      </w:r>
    </w:p>
    <w:p w14:paraId="702004FB" w14:textId="77777777" w:rsidR="00047ABD" w:rsidRPr="004B1E18" w:rsidRDefault="00047ABD" w:rsidP="000E46A5">
      <w:pPr>
        <w:tabs>
          <w:tab w:val="left" w:pos="4320"/>
          <w:tab w:val="left" w:pos="7650"/>
          <w:tab w:val="right" w:pos="9360"/>
        </w:tabs>
        <w:ind w:left="7650" w:right="-432" w:hanging="6930"/>
        <w:rPr>
          <w:szCs w:val="24"/>
          <w:u w:val="single"/>
        </w:rPr>
      </w:pPr>
    </w:p>
    <w:p w14:paraId="176C0939" w14:textId="58605F92" w:rsidR="00047ABD" w:rsidRPr="004B1E18" w:rsidRDefault="007C0ADD" w:rsidP="007C0ADD">
      <w:pPr>
        <w:tabs>
          <w:tab w:val="left" w:pos="4320"/>
          <w:tab w:val="left" w:pos="5040"/>
          <w:tab w:val="right" w:pos="9360"/>
        </w:tabs>
        <w:ind w:left="4320" w:hanging="4320"/>
        <w:jc w:val="center"/>
        <w:rPr>
          <w:i/>
          <w:szCs w:val="24"/>
        </w:rPr>
      </w:pPr>
      <w:r w:rsidRPr="004B1E18">
        <w:rPr>
          <w:i/>
          <w:szCs w:val="24"/>
        </w:rPr>
        <w:t>[signatures continue on following page]</w:t>
      </w:r>
    </w:p>
    <w:p w14:paraId="7432B540" w14:textId="77777777" w:rsidR="007C0ADD" w:rsidRPr="004B1E18" w:rsidRDefault="007C0ADD" w:rsidP="007C0ADD">
      <w:pPr>
        <w:tabs>
          <w:tab w:val="left" w:pos="4320"/>
          <w:tab w:val="left" w:pos="5040"/>
          <w:tab w:val="right" w:pos="9360"/>
        </w:tabs>
        <w:ind w:left="4320" w:hanging="4320"/>
        <w:jc w:val="center"/>
        <w:rPr>
          <w:i/>
          <w:szCs w:val="24"/>
        </w:rPr>
      </w:pPr>
    </w:p>
    <w:p w14:paraId="043F3F88" w14:textId="77777777" w:rsidR="007C0ADD" w:rsidRPr="004B1E18" w:rsidRDefault="007C0ADD" w:rsidP="007C0ADD">
      <w:pPr>
        <w:tabs>
          <w:tab w:val="left" w:pos="4320"/>
          <w:tab w:val="left" w:pos="5040"/>
          <w:tab w:val="right" w:pos="9360"/>
        </w:tabs>
        <w:ind w:left="4320" w:hanging="4320"/>
        <w:jc w:val="center"/>
        <w:rPr>
          <w:i/>
          <w:szCs w:val="24"/>
        </w:rPr>
      </w:pPr>
    </w:p>
    <w:p w14:paraId="0974EF92" w14:textId="77777777" w:rsidR="007C0ADD" w:rsidRPr="004B1E18" w:rsidRDefault="007C0ADD" w:rsidP="007C0ADD">
      <w:pPr>
        <w:tabs>
          <w:tab w:val="left" w:pos="4320"/>
          <w:tab w:val="left" w:pos="5040"/>
          <w:tab w:val="right" w:pos="9360"/>
        </w:tabs>
        <w:ind w:left="4320" w:hanging="4320"/>
        <w:jc w:val="center"/>
        <w:rPr>
          <w:i/>
          <w:szCs w:val="24"/>
        </w:rPr>
      </w:pPr>
    </w:p>
    <w:p w14:paraId="66175920" w14:textId="77777777" w:rsidR="007C0ADD" w:rsidRPr="004B1E18" w:rsidRDefault="007C0ADD" w:rsidP="007C0ADD">
      <w:pPr>
        <w:tabs>
          <w:tab w:val="left" w:pos="4320"/>
          <w:tab w:val="left" w:pos="5040"/>
          <w:tab w:val="right" w:pos="9360"/>
        </w:tabs>
        <w:ind w:left="4320" w:hanging="4320"/>
        <w:jc w:val="center"/>
        <w:rPr>
          <w:i/>
          <w:szCs w:val="24"/>
        </w:rPr>
      </w:pPr>
    </w:p>
    <w:p w14:paraId="28C31D75" w14:textId="77777777" w:rsidR="007C0ADD" w:rsidRPr="004B1E18" w:rsidRDefault="007C0ADD" w:rsidP="007C0ADD">
      <w:pPr>
        <w:tabs>
          <w:tab w:val="left" w:pos="4320"/>
          <w:tab w:val="left" w:pos="5040"/>
          <w:tab w:val="right" w:pos="9360"/>
        </w:tabs>
        <w:ind w:left="4320" w:hanging="4320"/>
        <w:jc w:val="center"/>
        <w:rPr>
          <w:i/>
          <w:szCs w:val="24"/>
        </w:rPr>
      </w:pPr>
    </w:p>
    <w:p w14:paraId="604DDC81" w14:textId="77777777" w:rsidR="007C0ADD" w:rsidRPr="004B1E18" w:rsidRDefault="007C0ADD" w:rsidP="007C0ADD">
      <w:pPr>
        <w:tabs>
          <w:tab w:val="left" w:pos="4320"/>
          <w:tab w:val="left" w:pos="5040"/>
          <w:tab w:val="right" w:pos="9360"/>
        </w:tabs>
        <w:ind w:left="4320" w:hanging="4320"/>
        <w:jc w:val="center"/>
        <w:rPr>
          <w:i/>
          <w:szCs w:val="24"/>
        </w:rPr>
      </w:pPr>
    </w:p>
    <w:p w14:paraId="26113A40" w14:textId="77777777" w:rsidR="007C0ADD" w:rsidRPr="004B1E18" w:rsidRDefault="007C0ADD" w:rsidP="007C0ADD">
      <w:pPr>
        <w:tabs>
          <w:tab w:val="left" w:pos="4320"/>
          <w:tab w:val="left" w:pos="5040"/>
          <w:tab w:val="right" w:pos="9360"/>
        </w:tabs>
        <w:ind w:left="4320" w:hanging="4320"/>
        <w:jc w:val="center"/>
        <w:rPr>
          <w:i/>
          <w:szCs w:val="24"/>
        </w:rPr>
      </w:pPr>
    </w:p>
    <w:p w14:paraId="7DF4669D" w14:textId="77777777" w:rsidR="007C0ADD" w:rsidRPr="004B1E18" w:rsidRDefault="007C0ADD" w:rsidP="007C0ADD">
      <w:pPr>
        <w:tabs>
          <w:tab w:val="left" w:pos="4320"/>
          <w:tab w:val="left" w:pos="5040"/>
          <w:tab w:val="right" w:pos="9360"/>
        </w:tabs>
        <w:ind w:left="4320" w:hanging="4320"/>
        <w:jc w:val="center"/>
        <w:rPr>
          <w:i/>
          <w:szCs w:val="24"/>
        </w:rPr>
      </w:pPr>
    </w:p>
    <w:p w14:paraId="24118C2C" w14:textId="77777777" w:rsidR="007C0ADD" w:rsidRPr="004B1E18" w:rsidRDefault="007C0ADD" w:rsidP="007C0ADD">
      <w:pPr>
        <w:tabs>
          <w:tab w:val="left" w:pos="4320"/>
          <w:tab w:val="left" w:pos="5040"/>
          <w:tab w:val="right" w:pos="9360"/>
        </w:tabs>
        <w:ind w:left="4320" w:hanging="4320"/>
        <w:jc w:val="center"/>
        <w:rPr>
          <w:i/>
          <w:szCs w:val="24"/>
        </w:rPr>
      </w:pPr>
    </w:p>
    <w:p w14:paraId="503B467B" w14:textId="77777777" w:rsidR="007C0ADD" w:rsidRPr="004B1E18" w:rsidRDefault="007C0ADD" w:rsidP="007C0ADD">
      <w:pPr>
        <w:tabs>
          <w:tab w:val="left" w:pos="4320"/>
          <w:tab w:val="left" w:pos="5040"/>
          <w:tab w:val="right" w:pos="9360"/>
        </w:tabs>
        <w:ind w:left="4320" w:hanging="4320"/>
        <w:jc w:val="center"/>
        <w:rPr>
          <w:i/>
          <w:szCs w:val="24"/>
        </w:rPr>
      </w:pPr>
    </w:p>
    <w:p w14:paraId="0D0BB600" w14:textId="77777777" w:rsidR="007C0ADD" w:rsidRPr="004B1E18" w:rsidRDefault="007C0ADD" w:rsidP="007C0ADD">
      <w:pPr>
        <w:tabs>
          <w:tab w:val="left" w:pos="4320"/>
          <w:tab w:val="left" w:pos="5040"/>
          <w:tab w:val="right" w:pos="9360"/>
        </w:tabs>
        <w:ind w:left="4320" w:hanging="4320"/>
        <w:jc w:val="center"/>
        <w:rPr>
          <w:i/>
          <w:szCs w:val="24"/>
        </w:rPr>
      </w:pPr>
    </w:p>
    <w:p w14:paraId="1551E542" w14:textId="77777777" w:rsidR="007C0ADD" w:rsidRPr="004B1E18" w:rsidRDefault="007C0ADD" w:rsidP="007C0ADD">
      <w:pPr>
        <w:tabs>
          <w:tab w:val="left" w:pos="4320"/>
          <w:tab w:val="left" w:pos="5040"/>
          <w:tab w:val="right" w:pos="9360"/>
        </w:tabs>
        <w:ind w:left="4320" w:hanging="4320"/>
        <w:jc w:val="center"/>
        <w:rPr>
          <w:i/>
          <w:szCs w:val="24"/>
        </w:rPr>
      </w:pPr>
    </w:p>
    <w:p w14:paraId="01D4E4DB" w14:textId="77777777" w:rsidR="007C0ADD" w:rsidRPr="004B1E18" w:rsidRDefault="007C0ADD" w:rsidP="007C0ADD">
      <w:pPr>
        <w:tabs>
          <w:tab w:val="left" w:pos="4320"/>
          <w:tab w:val="left" w:pos="5040"/>
          <w:tab w:val="right" w:pos="9360"/>
        </w:tabs>
        <w:ind w:left="4320" w:hanging="4320"/>
        <w:jc w:val="center"/>
        <w:rPr>
          <w:i/>
          <w:szCs w:val="24"/>
        </w:rPr>
      </w:pPr>
    </w:p>
    <w:p w14:paraId="5F5C4ACC" w14:textId="77777777" w:rsidR="007C0ADD" w:rsidRPr="004B1E18" w:rsidRDefault="007C0ADD" w:rsidP="007C0ADD">
      <w:pPr>
        <w:tabs>
          <w:tab w:val="left" w:pos="4320"/>
          <w:tab w:val="left" w:pos="5040"/>
          <w:tab w:val="right" w:pos="9360"/>
        </w:tabs>
        <w:ind w:left="4320" w:hanging="4320"/>
        <w:jc w:val="center"/>
        <w:rPr>
          <w:i/>
          <w:szCs w:val="24"/>
        </w:rPr>
      </w:pPr>
    </w:p>
    <w:p w14:paraId="72AE5883" w14:textId="77777777" w:rsidR="007C0ADD" w:rsidRPr="004B1E18" w:rsidRDefault="007C0ADD" w:rsidP="007C0ADD">
      <w:pPr>
        <w:tabs>
          <w:tab w:val="left" w:pos="4320"/>
          <w:tab w:val="left" w:pos="5040"/>
          <w:tab w:val="right" w:pos="9360"/>
        </w:tabs>
        <w:ind w:left="4320" w:hanging="4320"/>
        <w:jc w:val="center"/>
        <w:rPr>
          <w:i/>
          <w:szCs w:val="24"/>
        </w:rPr>
      </w:pPr>
    </w:p>
    <w:p w14:paraId="258699B8" w14:textId="77777777" w:rsidR="007C0ADD" w:rsidRPr="004B1E18" w:rsidRDefault="007C0ADD" w:rsidP="007C0ADD">
      <w:pPr>
        <w:tabs>
          <w:tab w:val="left" w:pos="4320"/>
          <w:tab w:val="left" w:pos="5040"/>
          <w:tab w:val="right" w:pos="9360"/>
        </w:tabs>
        <w:ind w:left="4320" w:hanging="4320"/>
        <w:jc w:val="center"/>
        <w:rPr>
          <w:i/>
          <w:szCs w:val="24"/>
        </w:rPr>
      </w:pPr>
    </w:p>
    <w:p w14:paraId="37C3F28C" w14:textId="77777777" w:rsidR="007C0ADD" w:rsidRPr="004B1E18" w:rsidRDefault="007C0ADD" w:rsidP="007C0ADD">
      <w:pPr>
        <w:tabs>
          <w:tab w:val="left" w:pos="4320"/>
          <w:tab w:val="left" w:pos="5040"/>
          <w:tab w:val="right" w:pos="9360"/>
        </w:tabs>
        <w:ind w:left="4320" w:hanging="4320"/>
        <w:jc w:val="center"/>
        <w:rPr>
          <w:i/>
          <w:szCs w:val="24"/>
        </w:rPr>
      </w:pPr>
    </w:p>
    <w:p w14:paraId="733CC25E" w14:textId="77777777" w:rsidR="007C0ADD" w:rsidRPr="004B1E18" w:rsidRDefault="007C0ADD" w:rsidP="007C0ADD">
      <w:pPr>
        <w:tabs>
          <w:tab w:val="left" w:pos="4320"/>
          <w:tab w:val="left" w:pos="5040"/>
          <w:tab w:val="right" w:pos="9360"/>
        </w:tabs>
        <w:ind w:left="4320" w:hanging="4320"/>
        <w:jc w:val="center"/>
        <w:rPr>
          <w:i/>
          <w:szCs w:val="24"/>
        </w:rPr>
      </w:pPr>
    </w:p>
    <w:p w14:paraId="7CF9845C" w14:textId="77777777" w:rsidR="007C0ADD" w:rsidRPr="004B1E18" w:rsidRDefault="007C0ADD" w:rsidP="007C0ADD">
      <w:pPr>
        <w:tabs>
          <w:tab w:val="left" w:pos="4320"/>
          <w:tab w:val="left" w:pos="5040"/>
          <w:tab w:val="right" w:pos="9360"/>
        </w:tabs>
        <w:ind w:left="4320" w:hanging="4320"/>
        <w:jc w:val="center"/>
        <w:rPr>
          <w:i/>
          <w:szCs w:val="24"/>
        </w:rPr>
      </w:pPr>
    </w:p>
    <w:p w14:paraId="0B57B323" w14:textId="77777777" w:rsidR="007C0ADD" w:rsidRPr="004B1E18" w:rsidRDefault="007C0ADD" w:rsidP="007C0ADD">
      <w:pPr>
        <w:tabs>
          <w:tab w:val="left" w:pos="4320"/>
          <w:tab w:val="left" w:pos="5040"/>
          <w:tab w:val="right" w:pos="9360"/>
        </w:tabs>
        <w:ind w:left="4320" w:hanging="4320"/>
        <w:jc w:val="center"/>
        <w:rPr>
          <w:i/>
          <w:szCs w:val="24"/>
        </w:rPr>
      </w:pPr>
    </w:p>
    <w:p w14:paraId="3E8006FA" w14:textId="77777777" w:rsidR="007C0ADD" w:rsidRPr="004B1E18" w:rsidRDefault="007C0ADD" w:rsidP="007C0ADD">
      <w:pPr>
        <w:tabs>
          <w:tab w:val="left" w:pos="4320"/>
          <w:tab w:val="left" w:pos="5040"/>
          <w:tab w:val="right" w:pos="9360"/>
        </w:tabs>
        <w:ind w:left="4320" w:hanging="4320"/>
        <w:jc w:val="center"/>
        <w:rPr>
          <w:i/>
          <w:szCs w:val="24"/>
        </w:rPr>
      </w:pPr>
    </w:p>
    <w:p w14:paraId="509886AD" w14:textId="77777777" w:rsidR="007C0ADD" w:rsidRPr="004B1E18" w:rsidRDefault="007C0ADD" w:rsidP="007C0ADD">
      <w:pPr>
        <w:tabs>
          <w:tab w:val="left" w:pos="4320"/>
          <w:tab w:val="left" w:pos="5040"/>
          <w:tab w:val="right" w:pos="9360"/>
        </w:tabs>
        <w:ind w:left="4320" w:hanging="4320"/>
        <w:jc w:val="center"/>
        <w:rPr>
          <w:i/>
          <w:szCs w:val="24"/>
        </w:rPr>
      </w:pPr>
    </w:p>
    <w:p w14:paraId="06737D3B" w14:textId="77777777" w:rsidR="007C0ADD" w:rsidRPr="004B1E18" w:rsidRDefault="007C0ADD" w:rsidP="007C0ADD">
      <w:pPr>
        <w:tabs>
          <w:tab w:val="left" w:pos="4320"/>
          <w:tab w:val="left" w:pos="5040"/>
          <w:tab w:val="right" w:pos="9360"/>
        </w:tabs>
        <w:ind w:left="4320" w:hanging="4320"/>
        <w:jc w:val="center"/>
        <w:rPr>
          <w:i/>
          <w:szCs w:val="24"/>
        </w:rPr>
      </w:pPr>
    </w:p>
    <w:p w14:paraId="179806DE" w14:textId="77777777" w:rsidR="007C0ADD" w:rsidRPr="004B1E18" w:rsidRDefault="007C0ADD" w:rsidP="007C0ADD">
      <w:pPr>
        <w:tabs>
          <w:tab w:val="left" w:pos="4320"/>
          <w:tab w:val="left" w:pos="5040"/>
          <w:tab w:val="right" w:pos="9360"/>
        </w:tabs>
        <w:ind w:left="4320" w:hanging="4320"/>
        <w:jc w:val="center"/>
        <w:rPr>
          <w:i/>
          <w:szCs w:val="24"/>
        </w:rPr>
      </w:pPr>
    </w:p>
    <w:p w14:paraId="3E4C4299" w14:textId="77777777" w:rsidR="007C0ADD" w:rsidRPr="004B1E18" w:rsidRDefault="007C0ADD" w:rsidP="007C0ADD">
      <w:pPr>
        <w:tabs>
          <w:tab w:val="left" w:pos="4320"/>
          <w:tab w:val="left" w:pos="5040"/>
          <w:tab w:val="right" w:pos="9360"/>
        </w:tabs>
        <w:ind w:left="4320" w:hanging="4320"/>
        <w:jc w:val="center"/>
        <w:rPr>
          <w:i/>
          <w:szCs w:val="24"/>
        </w:rPr>
      </w:pPr>
    </w:p>
    <w:p w14:paraId="0EA3BA28" w14:textId="77777777" w:rsidR="007C0ADD" w:rsidRPr="004B1E18" w:rsidRDefault="007C0ADD" w:rsidP="007C0ADD">
      <w:pPr>
        <w:tabs>
          <w:tab w:val="left" w:pos="4320"/>
          <w:tab w:val="left" w:pos="5040"/>
          <w:tab w:val="right" w:pos="9360"/>
        </w:tabs>
        <w:ind w:left="4320" w:hanging="4320"/>
        <w:jc w:val="center"/>
        <w:rPr>
          <w:i/>
          <w:szCs w:val="24"/>
        </w:rPr>
      </w:pPr>
    </w:p>
    <w:p w14:paraId="3A294A74" w14:textId="77777777" w:rsidR="007C0ADD" w:rsidRPr="004B1E18" w:rsidRDefault="007C0ADD" w:rsidP="007C0ADD">
      <w:pPr>
        <w:tabs>
          <w:tab w:val="left" w:pos="4320"/>
          <w:tab w:val="left" w:pos="5040"/>
          <w:tab w:val="right" w:pos="9360"/>
        </w:tabs>
        <w:ind w:left="4320" w:hanging="4320"/>
        <w:jc w:val="center"/>
        <w:rPr>
          <w:i/>
          <w:szCs w:val="24"/>
        </w:rPr>
      </w:pPr>
    </w:p>
    <w:p w14:paraId="5D1A0746" w14:textId="77777777" w:rsidR="007C0ADD" w:rsidRPr="004B1E18" w:rsidRDefault="007C0ADD" w:rsidP="007C0ADD">
      <w:pPr>
        <w:tabs>
          <w:tab w:val="left" w:pos="4320"/>
          <w:tab w:val="left" w:pos="5040"/>
          <w:tab w:val="right" w:pos="9360"/>
        </w:tabs>
        <w:ind w:left="4320" w:hanging="4320"/>
        <w:jc w:val="center"/>
        <w:rPr>
          <w:i/>
          <w:szCs w:val="24"/>
        </w:rPr>
      </w:pPr>
    </w:p>
    <w:p w14:paraId="4A95FF0A" w14:textId="77777777" w:rsidR="007C0ADD" w:rsidRPr="004B1E18" w:rsidRDefault="007C0ADD" w:rsidP="007C0ADD">
      <w:pPr>
        <w:tabs>
          <w:tab w:val="left" w:pos="4320"/>
          <w:tab w:val="left" w:pos="5040"/>
          <w:tab w:val="right" w:pos="9360"/>
        </w:tabs>
        <w:ind w:left="4320" w:hanging="4320"/>
        <w:jc w:val="center"/>
        <w:rPr>
          <w:i/>
          <w:szCs w:val="24"/>
        </w:rPr>
      </w:pPr>
    </w:p>
    <w:p w14:paraId="77661113" w14:textId="77777777" w:rsidR="007C0ADD" w:rsidRPr="004B1E18" w:rsidRDefault="007C0ADD" w:rsidP="007C0ADD">
      <w:pPr>
        <w:tabs>
          <w:tab w:val="left" w:pos="4320"/>
          <w:tab w:val="left" w:pos="5040"/>
          <w:tab w:val="right" w:pos="9360"/>
        </w:tabs>
        <w:ind w:left="4320" w:hanging="4320"/>
        <w:jc w:val="center"/>
        <w:rPr>
          <w:i/>
          <w:szCs w:val="24"/>
        </w:rPr>
      </w:pPr>
    </w:p>
    <w:p w14:paraId="21A9FC11" w14:textId="77777777" w:rsidR="007C0ADD" w:rsidRPr="004B1E18" w:rsidRDefault="007C0ADD" w:rsidP="007C0ADD">
      <w:pPr>
        <w:tabs>
          <w:tab w:val="left" w:pos="4320"/>
          <w:tab w:val="left" w:pos="5040"/>
          <w:tab w:val="right" w:pos="9360"/>
        </w:tabs>
        <w:ind w:left="4320" w:hanging="4320"/>
        <w:jc w:val="center"/>
        <w:rPr>
          <w:i/>
          <w:szCs w:val="24"/>
        </w:rPr>
      </w:pPr>
    </w:p>
    <w:p w14:paraId="1137DCE3" w14:textId="77777777" w:rsidR="007C0ADD" w:rsidRPr="004B1E18" w:rsidRDefault="007C0ADD" w:rsidP="007C0ADD">
      <w:pPr>
        <w:tabs>
          <w:tab w:val="left" w:pos="4320"/>
          <w:tab w:val="left" w:pos="5040"/>
          <w:tab w:val="right" w:pos="9360"/>
        </w:tabs>
        <w:ind w:left="4320" w:hanging="4320"/>
        <w:jc w:val="center"/>
        <w:rPr>
          <w:i/>
          <w:szCs w:val="24"/>
        </w:rPr>
      </w:pPr>
    </w:p>
    <w:p w14:paraId="3A325E5B" w14:textId="77777777" w:rsidR="007C0ADD" w:rsidRPr="004B1E18" w:rsidRDefault="00047ABD" w:rsidP="007C0ADD">
      <w:pPr>
        <w:tabs>
          <w:tab w:val="left" w:pos="4320"/>
          <w:tab w:val="left" w:pos="5040"/>
          <w:tab w:val="right" w:pos="9360"/>
        </w:tabs>
        <w:ind w:left="4320" w:hanging="4320"/>
        <w:rPr>
          <w:rFonts w:eastAsia="MS Mincho"/>
          <w:color w:val="000000"/>
          <w:szCs w:val="24"/>
        </w:rPr>
      </w:pPr>
      <w:r w:rsidRPr="004B1E18">
        <w:rPr>
          <w:b/>
          <w:bCs/>
          <w:szCs w:val="24"/>
        </w:rPr>
        <w:t>ASSIGNEE:</w:t>
      </w:r>
      <w:r w:rsidRPr="004B1E18">
        <w:rPr>
          <w:b/>
          <w:bCs/>
          <w:szCs w:val="24"/>
        </w:rPr>
        <w:tab/>
      </w:r>
      <w:r w:rsidR="007C0ADD" w:rsidRPr="004B1E18">
        <w:rPr>
          <w:rFonts w:eastAsia="MS Mincho"/>
          <w:b/>
          <w:caps/>
          <w:color w:val="000000"/>
          <w:szCs w:val="24"/>
        </w:rPr>
        <w:t>Coral Academy of Science Las Vegas</w:t>
      </w:r>
      <w:r w:rsidR="007C0ADD" w:rsidRPr="004B1E18">
        <w:rPr>
          <w:rFonts w:eastAsia="MS Mincho"/>
          <w:color w:val="000000"/>
          <w:szCs w:val="24"/>
        </w:rPr>
        <w:t xml:space="preserve">, </w:t>
      </w:r>
    </w:p>
    <w:p w14:paraId="26869837" w14:textId="5BE423C0" w:rsidR="00047ABD" w:rsidRPr="004B1E18" w:rsidRDefault="007C0ADD" w:rsidP="007C0ADD">
      <w:pPr>
        <w:tabs>
          <w:tab w:val="left" w:pos="4320"/>
          <w:tab w:val="left" w:pos="5040"/>
          <w:tab w:val="right" w:pos="9360"/>
        </w:tabs>
        <w:ind w:left="4320" w:hanging="4320"/>
        <w:rPr>
          <w:szCs w:val="24"/>
        </w:rPr>
      </w:pPr>
      <w:r w:rsidRPr="004B1E18">
        <w:rPr>
          <w:rFonts w:eastAsia="MS Mincho"/>
          <w:color w:val="000000"/>
          <w:szCs w:val="24"/>
        </w:rPr>
        <w:tab/>
      </w:r>
      <w:r w:rsidRPr="004B1E18">
        <w:rPr>
          <w:szCs w:val="24"/>
        </w:rPr>
        <w:t>a Nevada public charter school</w:t>
      </w:r>
    </w:p>
    <w:p w14:paraId="3B3B7CE2" w14:textId="77777777" w:rsidR="007C0ADD" w:rsidRPr="004B1E18" w:rsidRDefault="007C0ADD" w:rsidP="007C0ADD">
      <w:pPr>
        <w:tabs>
          <w:tab w:val="left" w:pos="4320"/>
          <w:tab w:val="left" w:pos="5040"/>
          <w:tab w:val="right" w:pos="9360"/>
        </w:tabs>
        <w:ind w:left="4320" w:hanging="4320"/>
        <w:rPr>
          <w:szCs w:val="24"/>
        </w:rPr>
      </w:pPr>
    </w:p>
    <w:p w14:paraId="148A42C9" w14:textId="77777777" w:rsidR="00047ABD" w:rsidRPr="004B1E18" w:rsidRDefault="00047ABD" w:rsidP="00047ABD">
      <w:pPr>
        <w:tabs>
          <w:tab w:val="left" w:pos="4320"/>
          <w:tab w:val="left" w:pos="5040"/>
          <w:tab w:val="right" w:pos="9360"/>
        </w:tabs>
        <w:ind w:left="4320" w:hanging="4320"/>
        <w:rPr>
          <w:b/>
          <w:bCs/>
          <w:szCs w:val="24"/>
        </w:rPr>
      </w:pPr>
    </w:p>
    <w:p w14:paraId="1730D377" w14:textId="79CCA74F" w:rsidR="000E46A5" w:rsidRPr="004B1E18" w:rsidRDefault="00047ABD" w:rsidP="000E46A5">
      <w:pPr>
        <w:tabs>
          <w:tab w:val="left" w:pos="4320"/>
          <w:tab w:val="left" w:pos="7650"/>
          <w:tab w:val="right" w:pos="9360"/>
        </w:tabs>
        <w:ind w:left="7650" w:right="-432" w:hanging="6930"/>
        <w:rPr>
          <w:szCs w:val="24"/>
        </w:rPr>
      </w:pPr>
      <w:r w:rsidRPr="004B1E18">
        <w:rPr>
          <w:szCs w:val="24"/>
        </w:rPr>
        <w:tab/>
      </w:r>
      <w:r w:rsidR="000E46A5" w:rsidRPr="004B1E18">
        <w:rPr>
          <w:szCs w:val="24"/>
        </w:rPr>
        <w:t>By:</w:t>
      </w:r>
      <w:r w:rsidR="000E46A5" w:rsidRPr="004B1E18">
        <w:rPr>
          <w:b/>
          <w:szCs w:val="24"/>
        </w:rPr>
        <w:t xml:space="preserve"> </w:t>
      </w:r>
      <w:r w:rsidR="007C0ADD" w:rsidRPr="004B1E18">
        <w:rPr>
          <w:szCs w:val="24"/>
        </w:rPr>
        <w:t>______________________________</w:t>
      </w:r>
    </w:p>
    <w:p w14:paraId="472D49C8" w14:textId="77777777" w:rsidR="000E46A5" w:rsidRPr="004B1E18" w:rsidRDefault="000E46A5" w:rsidP="000E46A5">
      <w:pPr>
        <w:tabs>
          <w:tab w:val="left" w:pos="4770"/>
          <w:tab w:val="left" w:pos="7650"/>
          <w:tab w:val="right" w:pos="9360"/>
        </w:tabs>
        <w:ind w:left="7200" w:right="-432" w:hanging="6480"/>
        <w:rPr>
          <w:szCs w:val="24"/>
        </w:rPr>
      </w:pPr>
      <w:r w:rsidRPr="004B1E18">
        <w:rPr>
          <w:szCs w:val="24"/>
        </w:rPr>
        <w:tab/>
        <w:t xml:space="preserve">Name: </w:t>
      </w:r>
    </w:p>
    <w:p w14:paraId="2F74576C" w14:textId="77777777" w:rsidR="000E46A5" w:rsidRPr="004B1E18" w:rsidRDefault="000E46A5" w:rsidP="000E46A5">
      <w:pPr>
        <w:tabs>
          <w:tab w:val="left" w:pos="4320"/>
          <w:tab w:val="left" w:pos="4770"/>
          <w:tab w:val="right" w:pos="9360"/>
        </w:tabs>
        <w:ind w:left="4320" w:hanging="4320"/>
        <w:rPr>
          <w:szCs w:val="24"/>
          <w:u w:val="single"/>
        </w:rPr>
      </w:pPr>
      <w:r w:rsidRPr="004B1E18">
        <w:rPr>
          <w:szCs w:val="24"/>
        </w:rPr>
        <w:tab/>
      </w:r>
      <w:r w:rsidRPr="004B1E18">
        <w:rPr>
          <w:szCs w:val="24"/>
        </w:rPr>
        <w:tab/>
        <w:t xml:space="preserve">Its: </w:t>
      </w:r>
    </w:p>
    <w:p w14:paraId="1D4A94F1" w14:textId="77777777" w:rsidR="00047ABD" w:rsidRPr="004B1E18" w:rsidRDefault="00047ABD" w:rsidP="000E46A5">
      <w:pPr>
        <w:tabs>
          <w:tab w:val="left" w:pos="4320"/>
          <w:tab w:val="left" w:pos="5040"/>
          <w:tab w:val="right" w:pos="9360"/>
        </w:tabs>
        <w:ind w:left="4320" w:hanging="4320"/>
        <w:rPr>
          <w:szCs w:val="24"/>
        </w:rPr>
      </w:pPr>
    </w:p>
    <w:p w14:paraId="37118565" w14:textId="0996E651" w:rsidR="008368EF" w:rsidRPr="004B1E18" w:rsidRDefault="00047ABD" w:rsidP="007C0ADD">
      <w:pPr>
        <w:suppressAutoHyphens/>
        <w:jc w:val="both"/>
        <w:rPr>
          <w:szCs w:val="24"/>
          <w:highlight w:val="yellow"/>
        </w:rPr>
        <w:sectPr w:rsidR="008368EF" w:rsidRPr="004B1E18" w:rsidSect="009A0B9A">
          <w:footerReference w:type="default" r:id="rId27"/>
          <w:footerReference w:type="first" r:id="rId28"/>
          <w:pgSz w:w="12240" w:h="15840"/>
          <w:pgMar w:top="1440" w:right="1440" w:bottom="1440" w:left="1440" w:header="1080" w:footer="720" w:gutter="0"/>
          <w:pgNumType w:start="1"/>
          <w:cols w:space="720"/>
          <w:noEndnote/>
          <w:titlePg/>
          <w:docGrid w:linePitch="326"/>
        </w:sectPr>
      </w:pPr>
      <w:r w:rsidRPr="004B1E18">
        <w:rPr>
          <w:szCs w:val="24"/>
          <w:highlight w:val="yellow"/>
        </w:rPr>
        <w:br w:type="page"/>
      </w:r>
    </w:p>
    <w:p w14:paraId="69579BD7" w14:textId="77777777" w:rsidR="00434640" w:rsidRPr="004B1E18" w:rsidRDefault="00434640" w:rsidP="00434640">
      <w:pPr>
        <w:jc w:val="center"/>
        <w:rPr>
          <w:b/>
          <w:szCs w:val="24"/>
        </w:rPr>
      </w:pPr>
      <w:r w:rsidRPr="004B1E18">
        <w:rPr>
          <w:b/>
          <w:szCs w:val="24"/>
        </w:rPr>
        <w:t>EXHIBIT E</w:t>
      </w:r>
    </w:p>
    <w:p w14:paraId="610286B5" w14:textId="77777777" w:rsidR="00434640" w:rsidRPr="004B1E18" w:rsidRDefault="00434640" w:rsidP="00434640">
      <w:pPr>
        <w:spacing w:after="240"/>
        <w:jc w:val="center"/>
        <w:rPr>
          <w:b/>
          <w:szCs w:val="24"/>
        </w:rPr>
      </w:pPr>
      <w:r w:rsidRPr="004B1E18">
        <w:rPr>
          <w:b/>
          <w:caps/>
          <w:szCs w:val="24"/>
        </w:rPr>
        <w:t>(</w:t>
      </w:r>
      <w:r w:rsidRPr="004B1E18">
        <w:rPr>
          <w:b/>
          <w:szCs w:val="24"/>
        </w:rPr>
        <w:t>Section 2.2</w:t>
      </w:r>
      <w:r w:rsidRPr="004B1E18">
        <w:rPr>
          <w:b/>
          <w:caps/>
          <w:szCs w:val="24"/>
        </w:rPr>
        <w:t>)</w:t>
      </w:r>
    </w:p>
    <w:p w14:paraId="38F6B468" w14:textId="77777777" w:rsidR="00434640" w:rsidRPr="004B1E18" w:rsidRDefault="00434640" w:rsidP="00434640">
      <w:pPr>
        <w:keepNext/>
        <w:jc w:val="center"/>
        <w:rPr>
          <w:b/>
          <w:caps/>
          <w:szCs w:val="24"/>
          <w:u w:val="single"/>
        </w:rPr>
      </w:pPr>
      <w:r w:rsidRPr="004B1E18">
        <w:rPr>
          <w:b/>
          <w:caps/>
          <w:szCs w:val="24"/>
          <w:u w:val="single"/>
        </w:rPr>
        <w:t>LIST OF PERSONAL PROPERTY</w:t>
      </w:r>
    </w:p>
    <w:p w14:paraId="6B73CDC6" w14:textId="77777777" w:rsidR="00434640" w:rsidRPr="004B1E18" w:rsidRDefault="00434640" w:rsidP="00434640">
      <w:pPr>
        <w:keepNext/>
        <w:spacing w:after="360"/>
        <w:jc w:val="center"/>
        <w:rPr>
          <w:b/>
          <w:caps/>
          <w:szCs w:val="24"/>
          <w:u w:val="single"/>
        </w:rPr>
      </w:pPr>
    </w:p>
    <w:p w14:paraId="18F28633" w14:textId="28E912D7" w:rsidR="008368EF" w:rsidRPr="004B1E18" w:rsidRDefault="0047346D" w:rsidP="00434640">
      <w:pPr>
        <w:spacing w:after="240"/>
        <w:rPr>
          <w:szCs w:val="24"/>
        </w:rPr>
      </w:pPr>
      <w:r w:rsidRPr="004B1E18">
        <w:rPr>
          <w:szCs w:val="24"/>
        </w:rPr>
        <w:t>None.</w:t>
      </w:r>
    </w:p>
    <w:p w14:paraId="0CDBFEBE" w14:textId="77777777" w:rsidR="008368EF" w:rsidRPr="004B1E18" w:rsidRDefault="008368EF" w:rsidP="003A0B4F">
      <w:pPr>
        <w:spacing w:after="240"/>
        <w:jc w:val="center"/>
        <w:rPr>
          <w:b/>
          <w:szCs w:val="24"/>
        </w:rPr>
        <w:sectPr w:rsidR="008368EF" w:rsidRPr="004B1E18" w:rsidSect="009A0B9A">
          <w:footerReference w:type="first" r:id="rId29"/>
          <w:pgSz w:w="12240" w:h="15840"/>
          <w:pgMar w:top="1440" w:right="1440" w:bottom="1440" w:left="1440" w:header="1080" w:footer="720" w:gutter="0"/>
          <w:pgNumType w:start="1"/>
          <w:cols w:space="720"/>
          <w:noEndnote/>
          <w:titlePg/>
          <w:docGrid w:linePitch="326"/>
        </w:sectPr>
      </w:pPr>
    </w:p>
    <w:p w14:paraId="3C30E454" w14:textId="77777777" w:rsidR="00434640" w:rsidRPr="004B1E18" w:rsidRDefault="00434640" w:rsidP="00434640">
      <w:pPr>
        <w:keepNext/>
        <w:jc w:val="center"/>
        <w:rPr>
          <w:b/>
          <w:szCs w:val="24"/>
        </w:rPr>
      </w:pPr>
      <w:r w:rsidRPr="004B1E18">
        <w:rPr>
          <w:b/>
          <w:szCs w:val="24"/>
        </w:rPr>
        <w:t>EXHIBIT F</w:t>
      </w:r>
    </w:p>
    <w:p w14:paraId="3AB4476D" w14:textId="77777777" w:rsidR="00434640" w:rsidRPr="004B1E18" w:rsidRDefault="00434640" w:rsidP="00434640">
      <w:pPr>
        <w:keepNext/>
        <w:spacing w:after="360"/>
        <w:jc w:val="center"/>
        <w:rPr>
          <w:b/>
          <w:caps/>
          <w:szCs w:val="24"/>
        </w:rPr>
      </w:pPr>
      <w:r w:rsidRPr="004B1E18">
        <w:rPr>
          <w:b/>
          <w:caps/>
          <w:szCs w:val="24"/>
        </w:rPr>
        <w:t>(</w:t>
      </w:r>
      <w:r w:rsidRPr="004B1E18">
        <w:rPr>
          <w:b/>
          <w:szCs w:val="24"/>
        </w:rPr>
        <w:t>Section 2.3</w:t>
      </w:r>
      <w:r w:rsidRPr="004B1E18">
        <w:rPr>
          <w:b/>
          <w:caps/>
          <w:szCs w:val="24"/>
        </w:rPr>
        <w:t>)</w:t>
      </w:r>
    </w:p>
    <w:p w14:paraId="3125036E" w14:textId="77777777" w:rsidR="00434640" w:rsidRPr="004B1E18" w:rsidRDefault="00434640" w:rsidP="00434640">
      <w:pPr>
        <w:keepNext/>
        <w:jc w:val="center"/>
        <w:rPr>
          <w:b/>
          <w:caps/>
          <w:szCs w:val="24"/>
          <w:u w:val="single"/>
        </w:rPr>
      </w:pPr>
      <w:r w:rsidRPr="004B1E18">
        <w:rPr>
          <w:b/>
          <w:caps/>
          <w:szCs w:val="24"/>
          <w:u w:val="single"/>
        </w:rPr>
        <w:t>LIST OF assignable PERMITS</w:t>
      </w:r>
    </w:p>
    <w:p w14:paraId="74015CD6" w14:textId="77777777" w:rsidR="00434640" w:rsidRPr="004B1E18" w:rsidRDefault="00434640" w:rsidP="00434640">
      <w:pPr>
        <w:keepNext/>
        <w:jc w:val="center"/>
        <w:rPr>
          <w:b/>
          <w:caps/>
          <w:szCs w:val="24"/>
          <w:u w:val="single"/>
        </w:rPr>
      </w:pPr>
    </w:p>
    <w:p w14:paraId="54CD53D2" w14:textId="6A5DCBF8" w:rsidR="008368EF" w:rsidRPr="004B1E18" w:rsidRDefault="0047346D" w:rsidP="00434640">
      <w:pPr>
        <w:spacing w:after="240"/>
        <w:rPr>
          <w:szCs w:val="24"/>
        </w:rPr>
      </w:pPr>
      <w:r w:rsidRPr="004B1E18">
        <w:rPr>
          <w:szCs w:val="24"/>
        </w:rPr>
        <w:t>None.</w:t>
      </w:r>
    </w:p>
    <w:p w14:paraId="12FAD25B" w14:textId="77777777" w:rsidR="008368EF" w:rsidRPr="004B1E18" w:rsidRDefault="008368EF" w:rsidP="003A0B4F">
      <w:pPr>
        <w:spacing w:after="240"/>
        <w:rPr>
          <w:szCs w:val="24"/>
        </w:rPr>
      </w:pPr>
    </w:p>
    <w:p w14:paraId="15E5C429" w14:textId="116B6867" w:rsidR="008368EF" w:rsidRPr="004B1E18" w:rsidRDefault="008368EF" w:rsidP="003A0B4F">
      <w:pPr>
        <w:rPr>
          <w:szCs w:val="24"/>
          <w:highlight w:val="yellow"/>
        </w:rPr>
      </w:pPr>
    </w:p>
    <w:p w14:paraId="345B8DDD" w14:textId="519CCF2D" w:rsidR="008368EF" w:rsidRPr="004B1E18" w:rsidRDefault="008368EF" w:rsidP="003A0B4F">
      <w:pPr>
        <w:rPr>
          <w:szCs w:val="24"/>
          <w:highlight w:val="yellow"/>
        </w:rPr>
        <w:sectPr w:rsidR="008368EF" w:rsidRPr="004B1E18" w:rsidSect="009A0B9A">
          <w:footerReference w:type="first" r:id="rId30"/>
          <w:pgSz w:w="12240" w:h="15840"/>
          <w:pgMar w:top="1440" w:right="1440" w:bottom="1440" w:left="1440" w:header="1080" w:footer="720" w:gutter="0"/>
          <w:pgNumType w:start="1"/>
          <w:cols w:space="720"/>
          <w:noEndnote/>
          <w:titlePg/>
          <w:docGrid w:linePitch="326"/>
        </w:sectPr>
      </w:pPr>
    </w:p>
    <w:p w14:paraId="75A4744E" w14:textId="77777777" w:rsidR="00047ABD" w:rsidRPr="004B1E18" w:rsidRDefault="00047ABD" w:rsidP="003A0B4F">
      <w:pPr>
        <w:pStyle w:val="Centered"/>
        <w:spacing w:after="600"/>
        <w:rPr>
          <w:sz w:val="24"/>
          <w:szCs w:val="24"/>
        </w:rPr>
      </w:pPr>
      <w:r w:rsidRPr="004B1E18">
        <w:rPr>
          <w:sz w:val="24"/>
          <w:szCs w:val="24"/>
        </w:rPr>
        <w:t>PURCHASE AND SALE AGREEMENT</w:t>
      </w:r>
      <w:r w:rsidRPr="004B1E18">
        <w:rPr>
          <w:sz w:val="24"/>
          <w:szCs w:val="24"/>
        </w:rPr>
        <w:br/>
        <w:t>AND JOINT ESCROW INSTRUCTIONS</w:t>
      </w:r>
    </w:p>
    <w:p w14:paraId="410EDC55" w14:textId="77777777" w:rsidR="00047ABD" w:rsidRPr="004B1E18" w:rsidRDefault="00047ABD" w:rsidP="003A0B4F">
      <w:pPr>
        <w:pStyle w:val="Centered"/>
        <w:rPr>
          <w:sz w:val="24"/>
          <w:szCs w:val="24"/>
        </w:rPr>
      </w:pPr>
      <w:r w:rsidRPr="004B1E18">
        <w:rPr>
          <w:sz w:val="24"/>
          <w:szCs w:val="24"/>
        </w:rPr>
        <w:t>by</w:t>
      </w:r>
    </w:p>
    <w:p w14:paraId="722781F7" w14:textId="77777777" w:rsidR="00047ABD" w:rsidRPr="004B1E18" w:rsidRDefault="00047ABD" w:rsidP="003A0B4F">
      <w:pPr>
        <w:pStyle w:val="Centered"/>
        <w:rPr>
          <w:sz w:val="24"/>
          <w:szCs w:val="24"/>
        </w:rPr>
      </w:pPr>
      <w:r w:rsidRPr="004B1E18">
        <w:rPr>
          <w:sz w:val="24"/>
          <w:szCs w:val="24"/>
        </w:rPr>
        <w:t>and</w:t>
      </w:r>
    </w:p>
    <w:p w14:paraId="70B1DFCE" w14:textId="77777777" w:rsidR="00047ABD" w:rsidRPr="004B1E18" w:rsidRDefault="00047ABD" w:rsidP="003A0B4F">
      <w:pPr>
        <w:pStyle w:val="Centered"/>
        <w:spacing w:after="720"/>
        <w:rPr>
          <w:sz w:val="24"/>
          <w:szCs w:val="24"/>
        </w:rPr>
      </w:pPr>
      <w:r w:rsidRPr="004B1E18">
        <w:rPr>
          <w:sz w:val="24"/>
          <w:szCs w:val="24"/>
        </w:rPr>
        <w:t>between</w:t>
      </w:r>
    </w:p>
    <w:p w14:paraId="25B4E116" w14:textId="47D9CEED" w:rsidR="00050AB3" w:rsidRPr="004B1E18" w:rsidRDefault="00D909DD" w:rsidP="003A0B4F">
      <w:pPr>
        <w:pStyle w:val="Centered"/>
        <w:spacing w:after="0"/>
        <w:rPr>
          <w:sz w:val="24"/>
          <w:szCs w:val="24"/>
        </w:rPr>
      </w:pPr>
      <w:r w:rsidRPr="004B1E18">
        <w:rPr>
          <w:sz w:val="24"/>
          <w:szCs w:val="24"/>
        </w:rPr>
        <w:t>CHARTER SCHOOL SOLUTIONS CORAL LLC</w:t>
      </w:r>
      <w:r w:rsidR="00050AB3" w:rsidRPr="004B1E18">
        <w:rPr>
          <w:sz w:val="24"/>
          <w:szCs w:val="24"/>
        </w:rPr>
        <w:t xml:space="preserve">, </w:t>
      </w:r>
    </w:p>
    <w:p w14:paraId="15C32ED9" w14:textId="3C5CD589" w:rsidR="00050AB3" w:rsidRPr="004B1E18" w:rsidRDefault="00050AB3" w:rsidP="003A0B4F">
      <w:pPr>
        <w:pStyle w:val="Centered"/>
        <w:rPr>
          <w:sz w:val="24"/>
          <w:szCs w:val="24"/>
        </w:rPr>
      </w:pPr>
      <w:r w:rsidRPr="004B1E18">
        <w:rPr>
          <w:sz w:val="24"/>
          <w:szCs w:val="24"/>
        </w:rPr>
        <w:t xml:space="preserve">a </w:t>
      </w:r>
      <w:r w:rsidR="008A099A" w:rsidRPr="004B1E18">
        <w:rPr>
          <w:sz w:val="24"/>
          <w:szCs w:val="24"/>
        </w:rPr>
        <w:t>Delaware limited liability company</w:t>
      </w:r>
    </w:p>
    <w:p w14:paraId="2BBF673E" w14:textId="7BE8F918" w:rsidR="00047ABD" w:rsidRPr="004B1E18" w:rsidRDefault="00047ABD" w:rsidP="003A0B4F">
      <w:pPr>
        <w:pStyle w:val="Centered"/>
        <w:rPr>
          <w:sz w:val="24"/>
          <w:szCs w:val="24"/>
        </w:rPr>
      </w:pPr>
      <w:r w:rsidRPr="004B1E18">
        <w:rPr>
          <w:b w:val="0"/>
          <w:sz w:val="24"/>
          <w:szCs w:val="24"/>
        </w:rPr>
        <w:t>“</w:t>
      </w:r>
      <w:r w:rsidRPr="004B1E18">
        <w:rPr>
          <w:sz w:val="24"/>
          <w:szCs w:val="24"/>
        </w:rPr>
        <w:t>Seller</w:t>
      </w:r>
      <w:r w:rsidRPr="004B1E18">
        <w:rPr>
          <w:b w:val="0"/>
          <w:sz w:val="24"/>
          <w:szCs w:val="24"/>
        </w:rPr>
        <w:t>”</w:t>
      </w:r>
    </w:p>
    <w:p w14:paraId="3B49C60C" w14:textId="2C80F5A5" w:rsidR="00047ABD" w:rsidRPr="004B1E18" w:rsidRDefault="008A099A" w:rsidP="003A0B4F">
      <w:pPr>
        <w:pStyle w:val="Centered"/>
        <w:spacing w:after="0"/>
        <w:rPr>
          <w:sz w:val="24"/>
          <w:szCs w:val="24"/>
        </w:rPr>
      </w:pPr>
      <w:r w:rsidRPr="004B1E18">
        <w:rPr>
          <w:sz w:val="24"/>
          <w:szCs w:val="24"/>
        </w:rPr>
        <w:t>CORAL ACADEMY OF SCIENCE LAS VEGAS</w:t>
      </w:r>
      <w:r w:rsidR="000E46A5" w:rsidRPr="004B1E18">
        <w:rPr>
          <w:sz w:val="24"/>
          <w:szCs w:val="24"/>
        </w:rPr>
        <w:t>,</w:t>
      </w:r>
      <w:r w:rsidR="00047ABD" w:rsidRPr="004B1E18">
        <w:rPr>
          <w:sz w:val="24"/>
          <w:szCs w:val="24"/>
        </w:rPr>
        <w:t xml:space="preserve"> </w:t>
      </w:r>
    </w:p>
    <w:p w14:paraId="183F84C4" w14:textId="3972A30A" w:rsidR="00047ABD" w:rsidRPr="004B1E18" w:rsidRDefault="00047ABD" w:rsidP="003A0B4F">
      <w:pPr>
        <w:pStyle w:val="Centered"/>
        <w:spacing w:after="0"/>
        <w:rPr>
          <w:b w:val="0"/>
          <w:bCs/>
          <w:sz w:val="24"/>
          <w:szCs w:val="24"/>
        </w:rPr>
      </w:pPr>
      <w:r w:rsidRPr="004B1E18">
        <w:rPr>
          <w:sz w:val="24"/>
          <w:szCs w:val="24"/>
        </w:rPr>
        <w:t xml:space="preserve">a </w:t>
      </w:r>
      <w:r w:rsidR="008A099A" w:rsidRPr="004B1E18">
        <w:rPr>
          <w:sz w:val="24"/>
          <w:szCs w:val="24"/>
        </w:rPr>
        <w:t>Nevada public charter school</w:t>
      </w:r>
      <w:r w:rsidRPr="004B1E18">
        <w:rPr>
          <w:b w:val="0"/>
          <w:bCs/>
          <w:sz w:val="24"/>
          <w:szCs w:val="24"/>
        </w:rPr>
        <w:br/>
      </w:r>
    </w:p>
    <w:p w14:paraId="57D514D7" w14:textId="77777777" w:rsidR="00047ABD" w:rsidRPr="004B1E18" w:rsidRDefault="00047ABD" w:rsidP="003A0B4F">
      <w:pPr>
        <w:pStyle w:val="Centered"/>
        <w:spacing w:after="600"/>
        <w:rPr>
          <w:sz w:val="24"/>
          <w:szCs w:val="24"/>
        </w:rPr>
      </w:pPr>
      <w:r w:rsidRPr="004B1E18">
        <w:rPr>
          <w:b w:val="0"/>
          <w:sz w:val="24"/>
          <w:szCs w:val="24"/>
        </w:rPr>
        <w:t>“</w:t>
      </w:r>
      <w:r w:rsidRPr="004B1E18">
        <w:rPr>
          <w:sz w:val="24"/>
          <w:szCs w:val="24"/>
        </w:rPr>
        <w:t>Buyer</w:t>
      </w:r>
      <w:r w:rsidRPr="004B1E18">
        <w:rPr>
          <w:b w:val="0"/>
          <w:sz w:val="24"/>
          <w:szCs w:val="24"/>
        </w:rPr>
        <w:t>”</w:t>
      </w:r>
    </w:p>
    <w:p w14:paraId="248D5A71" w14:textId="2B66E09B" w:rsidR="00047ABD" w:rsidRPr="004B1E18" w:rsidRDefault="00047ABD" w:rsidP="003A0B4F">
      <w:pPr>
        <w:pStyle w:val="Centered"/>
        <w:rPr>
          <w:sz w:val="24"/>
          <w:szCs w:val="24"/>
        </w:rPr>
      </w:pPr>
      <w:r w:rsidRPr="004B1E18">
        <w:rPr>
          <w:sz w:val="24"/>
          <w:szCs w:val="24"/>
        </w:rPr>
        <w:t>Dated as of</w:t>
      </w:r>
      <w:r w:rsidRPr="004B1E18">
        <w:rPr>
          <w:sz w:val="24"/>
          <w:szCs w:val="24"/>
        </w:rPr>
        <w:br/>
      </w:r>
      <w:r w:rsidR="003A0B4F" w:rsidRPr="004B1E18">
        <w:rPr>
          <w:sz w:val="24"/>
          <w:szCs w:val="24"/>
        </w:rPr>
        <w:t>July</w:t>
      </w:r>
      <w:r w:rsidR="00157D14" w:rsidRPr="004B1E18">
        <w:rPr>
          <w:sz w:val="24"/>
          <w:szCs w:val="24"/>
        </w:rPr>
        <w:t xml:space="preserve"> ____</w:t>
      </w:r>
      <w:r w:rsidR="008A099A" w:rsidRPr="004B1E18">
        <w:rPr>
          <w:sz w:val="24"/>
          <w:szCs w:val="24"/>
        </w:rPr>
        <w:t>, 2017</w:t>
      </w:r>
    </w:p>
    <w:p w14:paraId="5DD36ED3" w14:textId="77777777" w:rsidR="00047ABD" w:rsidRPr="004B1E18" w:rsidRDefault="00047ABD" w:rsidP="003A0B4F">
      <w:pPr>
        <w:pStyle w:val="BodyText"/>
        <w:rPr>
          <w:szCs w:val="24"/>
        </w:rPr>
      </w:pPr>
    </w:p>
    <w:p w14:paraId="134F8353" w14:textId="77777777" w:rsidR="00047ABD" w:rsidRPr="004B1E18" w:rsidRDefault="00047ABD" w:rsidP="003A0B4F">
      <w:pPr>
        <w:rPr>
          <w:szCs w:val="24"/>
        </w:rPr>
      </w:pPr>
    </w:p>
    <w:sectPr w:rsidR="00047ABD" w:rsidRPr="004B1E18">
      <w:footerReference w:type="first" r:id="rId31"/>
      <w:pgSz w:w="12240" w:h="15840"/>
      <w:pgMar w:top="1440" w:right="1440" w:bottom="1440" w:left="1440" w:header="1080" w:footer="720" w:gutter="0"/>
      <w:pgNumType w:fmt="lowerRoman"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23F20" w14:textId="77777777" w:rsidR="00201791" w:rsidRDefault="00201791">
      <w:r>
        <w:separator/>
      </w:r>
    </w:p>
  </w:endnote>
  <w:endnote w:type="continuationSeparator" w:id="0">
    <w:p w14:paraId="0280EAB2" w14:textId="77777777" w:rsidR="00201791" w:rsidRDefault="00201791">
      <w:r>
        <w:continuationSeparator/>
      </w:r>
    </w:p>
  </w:endnote>
  <w:endnote w:type="continuationNotice" w:id="1">
    <w:p w14:paraId="0A1596B4" w14:textId="77777777" w:rsidR="00201791" w:rsidRDefault="00201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Cambria"/>
    <w:panose1 w:val="00000000000000000000"/>
    <w:charset w:val="4D"/>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2E65" w14:textId="33A99396" w:rsidR="00B554D6" w:rsidRDefault="00B554D6">
    <w:pPr>
      <w:pStyle w:val="GTDocID"/>
    </w:pPr>
    <w:r>
      <w:t>Block DocID</w:t>
    </w:r>
  </w:p>
  <w:p w14:paraId="0B8FBA49" w14:textId="04C48826" w:rsidR="00B554D6" w:rsidRDefault="00B554D6">
    <w:pPr>
      <w:pStyle w:val="GTDocID"/>
      <w:rPr>
        <w:rStyle w:val="DocID"/>
      </w:rPr>
    </w:pPr>
    <w:r>
      <w:rPr>
        <w:rStyle w:val="DocID"/>
      </w:rPr>
      <w:t>39268141v.2</w:t>
    </w:r>
  </w:p>
  <w:p w14:paraId="02A7BCBA" w14:textId="26864A1A" w:rsidR="00B554D6" w:rsidRDefault="00A650F6">
    <w:pPr>
      <w:pStyle w:val="GTDocID"/>
    </w:pPr>
    <w:r>
      <w:rPr>
        <w:rStyle w:val="DocID"/>
      </w:rPr>
      <w:t>39877298v.2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E570" w14:textId="5A13AFE6" w:rsidR="00296AE1" w:rsidRDefault="00296AE1" w:rsidP="00296AE1">
    <w:pPr>
      <w:pStyle w:val="Footer"/>
      <w:jc w:val="center"/>
      <w:rPr>
        <w:rStyle w:val="PageNumber"/>
        <w:rFonts w:ascii="Times New Roman" w:hAnsi="Times New Roman"/>
      </w:rPr>
    </w:pPr>
    <w:r>
      <w:rPr>
        <w:sz w:val="24"/>
        <w:szCs w:val="24"/>
      </w:rPr>
      <w:t>B</w:t>
    </w:r>
    <w:r w:rsidRPr="009A0B9A">
      <w:rPr>
        <w:sz w:val="24"/>
        <w:szCs w:val="24"/>
      </w:rPr>
      <w:t>-</w:t>
    </w:r>
    <w:r>
      <w:rPr>
        <w:rStyle w:val="PageNumber"/>
        <w:rFonts w:ascii="Times New Roman" w:hAnsi="Times New Roman"/>
      </w:rPr>
      <w:t>1</w:t>
    </w:r>
  </w:p>
  <w:p w14:paraId="3D5F7D90" w14:textId="4B3CAF30" w:rsidR="00B554D6" w:rsidRPr="003A0B4F" w:rsidRDefault="00A650F6" w:rsidP="000B227F">
    <w:pPr>
      <w:pStyle w:val="Footer"/>
    </w:pPr>
    <w:r>
      <w:rPr>
        <w:rStyle w:val="DocID"/>
      </w:rPr>
      <w:t>39877298v.2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6FED92D3" w14:textId="77777777">
      <w:tc>
        <w:tcPr>
          <w:tcW w:w="4110" w:type="dxa"/>
        </w:tcPr>
        <w:p w14:paraId="58568897" w14:textId="77777777" w:rsidR="00B554D6" w:rsidRDefault="00B554D6">
          <w:pPr>
            <w:pStyle w:val="GTDocID"/>
          </w:pPr>
        </w:p>
      </w:tc>
      <w:tc>
        <w:tcPr>
          <w:tcW w:w="1080" w:type="dxa"/>
        </w:tcPr>
        <w:p w14:paraId="0AC2F462" w14:textId="7742456E" w:rsidR="00B554D6" w:rsidRDefault="00B554D6">
          <w:pPr>
            <w:pStyle w:val="Footer"/>
            <w:jc w:val="center"/>
          </w:pPr>
          <w:r>
            <w:rPr>
              <w:sz w:val="24"/>
              <w:szCs w:val="24"/>
            </w:rPr>
            <w:t>B</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tc>
      <w:tc>
        <w:tcPr>
          <w:tcW w:w="4110" w:type="dxa"/>
        </w:tcPr>
        <w:p w14:paraId="7425F9D0" w14:textId="77777777" w:rsidR="00B554D6" w:rsidRDefault="00B554D6">
          <w:pPr>
            <w:pStyle w:val="Footer"/>
          </w:pPr>
        </w:p>
      </w:tc>
    </w:tr>
  </w:tbl>
  <w:p w14:paraId="7A240116" w14:textId="1620D104" w:rsidR="00B554D6" w:rsidRDefault="00B554D6">
    <w:pPr>
      <w:pStyle w:val="Footer"/>
      <w:rPr>
        <w:rStyle w:val="DocID"/>
      </w:rPr>
    </w:pPr>
    <w:r>
      <w:rPr>
        <w:rStyle w:val="DocID"/>
      </w:rPr>
      <w:t>39268141v.2</w:t>
    </w:r>
    <w:r>
      <w:rPr>
        <w:noProof/>
      </w:rPr>
      <mc:AlternateContent>
        <mc:Choice Requires="wps">
          <w:drawing>
            <wp:anchor distT="0" distB="0" distL="114300" distR="114300" simplePos="0" relativeHeight="251671552" behindDoc="1" locked="0" layoutInCell="1" allowOverlap="1" wp14:anchorId="48BD2409" wp14:editId="7684007B">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3E0B" w14:textId="43DB73C9" w:rsidR="00B554D6" w:rsidRDefault="00B554D6">
                          <w:pPr>
                            <w:pStyle w:val="MacPacTrailer"/>
                          </w:pPr>
                          <w:r>
                            <w:t>5180351v2</w:t>
                          </w:r>
                        </w:p>
                        <w:p w14:paraId="2584FE7E" w14:textId="374087D8" w:rsidR="00B554D6" w:rsidRDefault="00B554D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xmlns:mv="urn:schemas-microsoft-com:mac:vml" xmlns:mo="http://schemas.microsoft.com/office/mac/office/2008/main">
          <w:pict>
            <v:shapetype w14:anchorId="48BD2409" id="_x0000_t202" coordsize="21600,21600" o:spt="202" path="m,l,21600r21600,l21600,xe">
              <v:stroke joinstyle="miter"/>
              <v:path gradientshapeok="t" o:connecttype="rect"/>
            </v:shapetype>
            <v:shape id="Text Box 3" o:spid="_x0000_s1026" type="#_x0000_t202"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WM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yiuTcL4KiAsyCKYi+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A6AYFe9E+QjSlQKU&#10;BSKEeQdGLeR3jHqYHSlW3w5EUoya9xzkbwbNZMjJ2E0G4QVcTbHGaDQ3ehxIh06yfQ3I4wPjYg1P&#10;pGJWvU9ZnB4WzANL4jS7zMC5/LdeTxN29Qs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DbB1jKwCAACpBQAADgAAAAAAAAAAAAAA&#10;AAAuAgAAZHJzL2Uyb0RvYy54bWxQSwECLQAUAAYACAAAACEAzjOqFNkAAAAEAQAADwAAAAAAAAAA&#10;AAAAAAAGBQAAZHJzL2Rvd25yZXYueG1sUEsFBgAAAAAEAAQA8wAAAAwGAAAAAA==&#10;" filled="f" stroked="f">
              <v:textbox inset="0,0,0,0">
                <w:txbxContent>
                  <w:p w14:paraId="1B1C3E0B" w14:textId="43DB73C9" w:rsidR="00B554D6" w:rsidRDefault="00B554D6">
                    <w:pPr>
                      <w:pStyle w:val="MacPacTrailer"/>
                    </w:pPr>
                    <w:r>
                      <w:t>5180351v2</w:t>
                    </w:r>
                  </w:p>
                  <w:p w14:paraId="2584FE7E" w14:textId="374087D8" w:rsidR="00B554D6" w:rsidRDefault="00B554D6">
                    <w:pPr>
                      <w:pStyle w:val="MacPacTrailer"/>
                    </w:pPr>
                  </w:p>
                </w:txbxContent>
              </v:textbox>
              <w10:wrap anchorx="margin"/>
            </v:shape>
          </w:pict>
        </mc:Fallback>
      </mc:AlternateContent>
    </w:r>
  </w:p>
  <w:p w14:paraId="03FF4F4A" w14:textId="79D6DFE8" w:rsidR="00B554D6" w:rsidRDefault="00A650F6">
    <w:pPr>
      <w:pStyle w:val="Footer"/>
    </w:pPr>
    <w:r>
      <w:rPr>
        <w:rStyle w:val="DocID"/>
      </w:rPr>
      <w:t>39877298v.2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31B3F82F" w14:textId="77777777">
      <w:tc>
        <w:tcPr>
          <w:tcW w:w="4110" w:type="dxa"/>
        </w:tcPr>
        <w:p w14:paraId="481CF79A" w14:textId="77777777" w:rsidR="00B554D6" w:rsidRDefault="00B554D6">
          <w:pPr>
            <w:pStyle w:val="GTDocID"/>
          </w:pPr>
        </w:p>
      </w:tc>
      <w:tc>
        <w:tcPr>
          <w:tcW w:w="1080" w:type="dxa"/>
        </w:tcPr>
        <w:p w14:paraId="1A539994" w14:textId="32136CC3" w:rsidR="00B554D6" w:rsidRPr="009A0B9A" w:rsidRDefault="00B554D6" w:rsidP="003A0B4F">
          <w:pPr>
            <w:pStyle w:val="Footer"/>
            <w:jc w:val="center"/>
            <w:rPr>
              <w:sz w:val="24"/>
              <w:szCs w:val="24"/>
            </w:rPr>
          </w:pPr>
          <w:r>
            <w:rPr>
              <w:sz w:val="24"/>
              <w:szCs w:val="24"/>
            </w:rPr>
            <w:t>B</w:t>
          </w:r>
          <w:r w:rsidRPr="009A0B9A">
            <w:rPr>
              <w:sz w:val="24"/>
              <w:szCs w:val="24"/>
            </w:rPr>
            <w:t>-</w:t>
          </w:r>
          <w:r>
            <w:rPr>
              <w:rStyle w:val="PageNumber"/>
              <w:rFonts w:ascii="Times New Roman" w:hAnsi="Times New Roman"/>
            </w:rPr>
            <w:t>2</w:t>
          </w:r>
          <w:r w:rsidRPr="009A0B9A">
            <w:rPr>
              <w:sz w:val="24"/>
              <w:szCs w:val="24"/>
            </w:rPr>
            <w:t xml:space="preserve"> </w:t>
          </w:r>
        </w:p>
      </w:tc>
      <w:tc>
        <w:tcPr>
          <w:tcW w:w="4110" w:type="dxa"/>
        </w:tcPr>
        <w:p w14:paraId="143789F3" w14:textId="77777777" w:rsidR="00B554D6" w:rsidRDefault="00B554D6">
          <w:pPr>
            <w:pStyle w:val="Footer"/>
          </w:pPr>
        </w:p>
      </w:tc>
    </w:tr>
  </w:tbl>
  <w:p w14:paraId="2B1273EF" w14:textId="0D49D6D6" w:rsidR="00B554D6" w:rsidRDefault="00B554D6" w:rsidP="003A0B4F">
    <w:pPr>
      <w:pStyle w:val="Footer"/>
      <w:rPr>
        <w:rStyle w:val="DocID"/>
      </w:rPr>
    </w:pPr>
  </w:p>
  <w:p w14:paraId="415D10A2" w14:textId="26A6DB9D" w:rsidR="00B554D6" w:rsidRDefault="00A650F6" w:rsidP="003A0B4F">
    <w:pPr>
      <w:pStyle w:val="Footer"/>
    </w:pPr>
    <w:r>
      <w:rPr>
        <w:rStyle w:val="DocID"/>
      </w:rPr>
      <w:t>39877298v.2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4CC64F7E" w14:textId="77777777">
      <w:tc>
        <w:tcPr>
          <w:tcW w:w="4110" w:type="dxa"/>
        </w:tcPr>
        <w:p w14:paraId="74A68A8C" w14:textId="77777777" w:rsidR="00B554D6" w:rsidRDefault="00B554D6">
          <w:pPr>
            <w:pStyle w:val="GTDocID"/>
          </w:pPr>
        </w:p>
      </w:tc>
      <w:tc>
        <w:tcPr>
          <w:tcW w:w="1080" w:type="dxa"/>
        </w:tcPr>
        <w:p w14:paraId="341E16C5" w14:textId="5F942A54" w:rsidR="00B554D6" w:rsidRPr="009A0B9A" w:rsidRDefault="00B554D6" w:rsidP="009A0B9A">
          <w:pPr>
            <w:pStyle w:val="Footer"/>
            <w:jc w:val="center"/>
            <w:rPr>
              <w:sz w:val="24"/>
              <w:szCs w:val="24"/>
            </w:rPr>
          </w:pPr>
          <w:r>
            <w:rPr>
              <w:sz w:val="24"/>
              <w:szCs w:val="24"/>
            </w:rPr>
            <w:t>C</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32EAA">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015C4B6D" w14:textId="77777777" w:rsidR="00B554D6" w:rsidRDefault="00B554D6">
          <w:pPr>
            <w:pStyle w:val="Footer"/>
          </w:pPr>
        </w:p>
      </w:tc>
    </w:tr>
  </w:tbl>
  <w:p w14:paraId="474AD7E4" w14:textId="5F9D56AF" w:rsidR="00B554D6" w:rsidRDefault="00B554D6" w:rsidP="003A0B4F">
    <w:pPr>
      <w:pStyle w:val="Footer"/>
      <w:rPr>
        <w:rStyle w:val="DocID"/>
      </w:rPr>
    </w:pPr>
  </w:p>
  <w:p w14:paraId="199A3C9D" w14:textId="06EEC3A1" w:rsidR="00B554D6" w:rsidRDefault="00A650F6" w:rsidP="003A0B4F">
    <w:pPr>
      <w:pStyle w:val="Footer"/>
    </w:pPr>
    <w:r>
      <w:rPr>
        <w:rStyle w:val="DocID"/>
      </w:rPr>
      <w:t>39877298v.2</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1CD82CF2" w14:textId="77777777">
      <w:tc>
        <w:tcPr>
          <w:tcW w:w="4110" w:type="dxa"/>
        </w:tcPr>
        <w:p w14:paraId="2D55B8B2" w14:textId="77777777" w:rsidR="00B554D6" w:rsidRDefault="00B554D6">
          <w:pPr>
            <w:pStyle w:val="GTDocID"/>
          </w:pPr>
        </w:p>
      </w:tc>
      <w:tc>
        <w:tcPr>
          <w:tcW w:w="1080" w:type="dxa"/>
        </w:tcPr>
        <w:p w14:paraId="4C9B475A" w14:textId="0513427A" w:rsidR="00B554D6" w:rsidRDefault="00B554D6">
          <w:pPr>
            <w:pStyle w:val="Footer"/>
            <w:jc w:val="center"/>
          </w:pPr>
          <w:r>
            <w:rPr>
              <w:sz w:val="24"/>
              <w:szCs w:val="24"/>
            </w:rPr>
            <w:t>D</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32EAA">
            <w:rPr>
              <w:rStyle w:val="PageNumber"/>
              <w:rFonts w:ascii="Times New Roman" w:hAnsi="Times New Roman"/>
              <w:noProof/>
            </w:rPr>
            <w:t>4</w:t>
          </w:r>
          <w:r>
            <w:rPr>
              <w:rStyle w:val="PageNumber"/>
              <w:rFonts w:ascii="Times New Roman" w:hAnsi="Times New Roman"/>
            </w:rPr>
            <w:fldChar w:fldCharType="end"/>
          </w:r>
        </w:p>
      </w:tc>
      <w:tc>
        <w:tcPr>
          <w:tcW w:w="4110" w:type="dxa"/>
        </w:tcPr>
        <w:p w14:paraId="7C0D147E" w14:textId="77777777" w:rsidR="00B554D6" w:rsidRDefault="00B554D6">
          <w:pPr>
            <w:pStyle w:val="Footer"/>
          </w:pPr>
        </w:p>
      </w:tc>
    </w:tr>
  </w:tbl>
  <w:p w14:paraId="22158713" w14:textId="24D4819F" w:rsidR="00B554D6" w:rsidRDefault="00B554D6" w:rsidP="008368EF">
    <w:pPr>
      <w:pStyle w:val="Footer"/>
      <w:rPr>
        <w:rStyle w:val="DocID"/>
      </w:rPr>
    </w:pPr>
  </w:p>
  <w:p w14:paraId="7041A79B" w14:textId="3444B391" w:rsidR="00B554D6" w:rsidRDefault="00A650F6" w:rsidP="008368EF">
    <w:pPr>
      <w:pStyle w:val="Footer"/>
    </w:pPr>
    <w:r>
      <w:rPr>
        <w:rStyle w:val="DocID"/>
      </w:rPr>
      <w:t>39877298v.2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3D8E82A3" w14:textId="77777777">
      <w:tc>
        <w:tcPr>
          <w:tcW w:w="4110" w:type="dxa"/>
        </w:tcPr>
        <w:p w14:paraId="5D6E81F2" w14:textId="77777777" w:rsidR="00B554D6" w:rsidRDefault="00B554D6">
          <w:pPr>
            <w:pStyle w:val="GTDocID"/>
          </w:pPr>
        </w:p>
      </w:tc>
      <w:tc>
        <w:tcPr>
          <w:tcW w:w="1080" w:type="dxa"/>
        </w:tcPr>
        <w:p w14:paraId="737C08FD" w14:textId="78A812E4" w:rsidR="00B554D6" w:rsidRPr="009A0B9A" w:rsidRDefault="00B554D6" w:rsidP="009A0B9A">
          <w:pPr>
            <w:pStyle w:val="Footer"/>
            <w:jc w:val="center"/>
            <w:rPr>
              <w:sz w:val="24"/>
              <w:szCs w:val="24"/>
            </w:rPr>
          </w:pPr>
          <w:r>
            <w:rPr>
              <w:sz w:val="24"/>
              <w:szCs w:val="24"/>
            </w:rPr>
            <w:t>D</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32EAA">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7871B736" w14:textId="77777777" w:rsidR="00B554D6" w:rsidRDefault="00B554D6">
          <w:pPr>
            <w:pStyle w:val="Footer"/>
          </w:pPr>
        </w:p>
      </w:tc>
    </w:tr>
  </w:tbl>
  <w:p w14:paraId="54BCFC1C" w14:textId="06C550DB" w:rsidR="00B554D6" w:rsidRDefault="00A650F6" w:rsidP="008368EF">
    <w:pPr>
      <w:pStyle w:val="Footer"/>
    </w:pPr>
    <w:r>
      <w:rPr>
        <w:rStyle w:val="DocID"/>
      </w:rPr>
      <w:t>39877298v.2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398E7377" w14:textId="77777777">
      <w:tc>
        <w:tcPr>
          <w:tcW w:w="4110" w:type="dxa"/>
        </w:tcPr>
        <w:p w14:paraId="41628D5B" w14:textId="77777777" w:rsidR="00B554D6" w:rsidRDefault="00B554D6">
          <w:pPr>
            <w:pStyle w:val="GTDocID"/>
          </w:pPr>
        </w:p>
      </w:tc>
      <w:tc>
        <w:tcPr>
          <w:tcW w:w="1080" w:type="dxa"/>
        </w:tcPr>
        <w:p w14:paraId="7CD5C5B4" w14:textId="7E59BDDE" w:rsidR="00B554D6" w:rsidRPr="009A0B9A" w:rsidRDefault="00B554D6" w:rsidP="009A0B9A">
          <w:pPr>
            <w:pStyle w:val="Footer"/>
            <w:jc w:val="center"/>
            <w:rPr>
              <w:sz w:val="24"/>
              <w:szCs w:val="24"/>
            </w:rPr>
          </w:pPr>
          <w:r>
            <w:rPr>
              <w:sz w:val="24"/>
              <w:szCs w:val="24"/>
            </w:rPr>
            <w:t>E</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32EAA">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300E8EF1" w14:textId="77777777" w:rsidR="00B554D6" w:rsidRDefault="00B554D6">
          <w:pPr>
            <w:pStyle w:val="Footer"/>
          </w:pPr>
        </w:p>
      </w:tc>
    </w:tr>
  </w:tbl>
  <w:p w14:paraId="28F073C0" w14:textId="59F4370E" w:rsidR="00B554D6" w:rsidRDefault="00A650F6" w:rsidP="008368EF">
    <w:pPr>
      <w:pStyle w:val="Footer"/>
    </w:pPr>
    <w:r>
      <w:rPr>
        <w:rStyle w:val="DocID"/>
      </w:rPr>
      <w:t>39877298v.2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00BAAC0C" w14:textId="77777777">
      <w:tc>
        <w:tcPr>
          <w:tcW w:w="4110" w:type="dxa"/>
        </w:tcPr>
        <w:p w14:paraId="1FF6C77D" w14:textId="77777777" w:rsidR="00B554D6" w:rsidRDefault="00B554D6">
          <w:pPr>
            <w:pStyle w:val="GTDocID"/>
          </w:pPr>
        </w:p>
      </w:tc>
      <w:tc>
        <w:tcPr>
          <w:tcW w:w="1080" w:type="dxa"/>
        </w:tcPr>
        <w:p w14:paraId="594FBBFC" w14:textId="29E608E8" w:rsidR="00B554D6" w:rsidRPr="009A0B9A" w:rsidRDefault="00B554D6" w:rsidP="009A0B9A">
          <w:pPr>
            <w:pStyle w:val="Footer"/>
            <w:jc w:val="center"/>
            <w:rPr>
              <w:sz w:val="24"/>
              <w:szCs w:val="24"/>
            </w:rPr>
          </w:pPr>
          <w:r>
            <w:rPr>
              <w:sz w:val="24"/>
              <w:szCs w:val="24"/>
            </w:rPr>
            <w:t>F</w:t>
          </w:r>
          <w:r w:rsidRPr="009A0B9A">
            <w:rPr>
              <w:sz w:val="24"/>
              <w:szCs w:val="24"/>
            </w:rPr>
            <w:t>-</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32EAA">
            <w:rPr>
              <w:rStyle w:val="PageNumber"/>
              <w:rFonts w:ascii="Times New Roman" w:hAnsi="Times New Roman"/>
              <w:noProof/>
            </w:rPr>
            <w:t>1</w:t>
          </w:r>
          <w:r>
            <w:rPr>
              <w:rStyle w:val="PageNumber"/>
              <w:rFonts w:ascii="Times New Roman" w:hAnsi="Times New Roman"/>
            </w:rPr>
            <w:fldChar w:fldCharType="end"/>
          </w:r>
          <w:r w:rsidRPr="009A0B9A">
            <w:rPr>
              <w:sz w:val="24"/>
              <w:szCs w:val="24"/>
            </w:rPr>
            <w:t xml:space="preserve"> </w:t>
          </w:r>
        </w:p>
      </w:tc>
      <w:tc>
        <w:tcPr>
          <w:tcW w:w="4110" w:type="dxa"/>
        </w:tcPr>
        <w:p w14:paraId="62EB8784" w14:textId="77777777" w:rsidR="00B554D6" w:rsidRDefault="00B554D6">
          <w:pPr>
            <w:pStyle w:val="Footer"/>
          </w:pPr>
        </w:p>
      </w:tc>
    </w:tr>
  </w:tbl>
  <w:p w14:paraId="1466FAB7" w14:textId="05855EA0" w:rsidR="00B554D6" w:rsidRDefault="00B554D6" w:rsidP="008368EF">
    <w:pPr>
      <w:pStyle w:val="Footer"/>
      <w:rPr>
        <w:rStyle w:val="DocID"/>
      </w:rPr>
    </w:pPr>
  </w:p>
  <w:p w14:paraId="5627CD11" w14:textId="645D1A58" w:rsidR="00B554D6" w:rsidRDefault="00A650F6" w:rsidP="008368EF">
    <w:pPr>
      <w:pStyle w:val="Footer"/>
    </w:pPr>
    <w:r>
      <w:rPr>
        <w:rStyle w:val="DocID"/>
      </w:rPr>
      <w:t>39877298v.2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7120" w14:textId="2E476F4B" w:rsidR="00B554D6" w:rsidRDefault="00B554D6" w:rsidP="003A0B4F">
    <w:pPr>
      <w:pStyle w:val="Footer"/>
      <w:rPr>
        <w:rStyle w:val="DocID"/>
      </w:rPr>
    </w:pPr>
  </w:p>
  <w:p w14:paraId="5034F133" w14:textId="312E9293" w:rsidR="00B554D6" w:rsidRPr="003A0B4F" w:rsidRDefault="00A650F6" w:rsidP="003A0B4F">
    <w:pPr>
      <w:pStyle w:val="Footer"/>
    </w:pPr>
    <w:r>
      <w:rPr>
        <w:rStyle w:val="DocID"/>
      </w:rPr>
      <w:t>39877298v.2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4EF30B1D" w14:textId="77777777">
      <w:trPr>
        <w:jc w:val="center"/>
      </w:trPr>
      <w:tc>
        <w:tcPr>
          <w:tcW w:w="3192" w:type="dxa"/>
        </w:tcPr>
        <w:p w14:paraId="29CE7BC5" w14:textId="77777777" w:rsidR="00B554D6" w:rsidRDefault="00B554D6">
          <w:pPr>
            <w:pStyle w:val="GTDocID"/>
          </w:pPr>
        </w:p>
      </w:tc>
      <w:tc>
        <w:tcPr>
          <w:tcW w:w="3192" w:type="dxa"/>
        </w:tcPr>
        <w:p w14:paraId="716F0483" w14:textId="6CA6B2CE" w:rsidR="00B554D6" w:rsidRDefault="00B554D6">
          <w:pPr>
            <w:pStyle w:val="Footer"/>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9557B">
            <w:rPr>
              <w:rStyle w:val="PageNumber"/>
              <w:rFonts w:ascii="Times New Roman" w:hAnsi="Times New Roman"/>
              <w:noProof/>
            </w:rPr>
            <w:t>11</w:t>
          </w:r>
          <w:r>
            <w:rPr>
              <w:rStyle w:val="PageNumber"/>
              <w:rFonts w:ascii="Times New Roman" w:hAnsi="Times New Roman"/>
            </w:rPr>
            <w:fldChar w:fldCharType="end"/>
          </w:r>
        </w:p>
      </w:tc>
      <w:tc>
        <w:tcPr>
          <w:tcW w:w="3192" w:type="dxa"/>
        </w:tcPr>
        <w:p w14:paraId="4B0D0E86" w14:textId="77777777" w:rsidR="00B554D6" w:rsidRDefault="00B554D6">
          <w:pPr>
            <w:pStyle w:val="Footer"/>
            <w:jc w:val="right"/>
          </w:pPr>
        </w:p>
      </w:tc>
    </w:tr>
  </w:tbl>
  <w:p w14:paraId="00C36836" w14:textId="240D38D3" w:rsidR="00B554D6" w:rsidRDefault="00B554D6" w:rsidP="008B6785">
    <w:pPr>
      <w:pStyle w:val="Footer"/>
      <w:rPr>
        <w:rStyle w:val="DocID"/>
      </w:rPr>
    </w:pPr>
  </w:p>
  <w:p w14:paraId="6BF9CD1D" w14:textId="1C5311A4" w:rsidR="00B554D6" w:rsidRDefault="00A650F6" w:rsidP="008B6785">
    <w:pPr>
      <w:pStyle w:val="Footer"/>
    </w:pPr>
    <w:r>
      <w:rPr>
        <w:rStyle w:val="DocID"/>
      </w:rPr>
      <w:t>39877298v.2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0A69A636" w14:textId="77777777">
      <w:trPr>
        <w:jc w:val="center"/>
      </w:trPr>
      <w:tc>
        <w:tcPr>
          <w:tcW w:w="3192" w:type="dxa"/>
        </w:tcPr>
        <w:p w14:paraId="2635CFE7" w14:textId="77777777" w:rsidR="00B554D6" w:rsidRDefault="00B554D6">
          <w:pPr>
            <w:pStyle w:val="GTDocID"/>
          </w:pPr>
        </w:p>
      </w:tc>
      <w:tc>
        <w:tcPr>
          <w:tcW w:w="3192" w:type="dxa"/>
        </w:tcPr>
        <w:p w14:paraId="797596F9" w14:textId="77777777" w:rsidR="00B554D6" w:rsidRDefault="00B554D6">
          <w:pPr>
            <w:pStyle w:val="Footer"/>
            <w:jc w:val="center"/>
            <w:rPr>
              <w:sz w:val="24"/>
              <w:szCs w:val="24"/>
            </w:rPr>
          </w:pPr>
          <w:r>
            <w:rPr>
              <w:sz w:val="24"/>
              <w:szCs w:val="24"/>
            </w:rPr>
            <w:t>1</w:t>
          </w:r>
        </w:p>
      </w:tc>
      <w:tc>
        <w:tcPr>
          <w:tcW w:w="3192" w:type="dxa"/>
        </w:tcPr>
        <w:p w14:paraId="2F2DC84B" w14:textId="77777777" w:rsidR="00B554D6" w:rsidRDefault="00B554D6">
          <w:pPr>
            <w:pStyle w:val="Footer"/>
            <w:jc w:val="right"/>
          </w:pPr>
        </w:p>
      </w:tc>
    </w:tr>
  </w:tbl>
  <w:p w14:paraId="427E93DC" w14:textId="6D399235" w:rsidR="00B554D6" w:rsidRDefault="00A650F6">
    <w:pPr>
      <w:pStyle w:val="Footer"/>
    </w:pPr>
    <w:r>
      <w:rPr>
        <w:rStyle w:val="DocID"/>
      </w:rPr>
      <w:t>39877298v.2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3A60477D" w14:textId="77777777">
      <w:trPr>
        <w:jc w:val="center"/>
      </w:trPr>
      <w:tc>
        <w:tcPr>
          <w:tcW w:w="3192" w:type="dxa"/>
        </w:tcPr>
        <w:p w14:paraId="5A7C091F" w14:textId="77777777" w:rsidR="00B554D6" w:rsidRDefault="00B554D6">
          <w:pPr>
            <w:pStyle w:val="GTDocID"/>
          </w:pPr>
        </w:p>
      </w:tc>
      <w:tc>
        <w:tcPr>
          <w:tcW w:w="3192" w:type="dxa"/>
        </w:tcPr>
        <w:p w14:paraId="6376DF5F" w14:textId="77777777" w:rsidR="00B554D6" w:rsidRDefault="00B554D6">
          <w:pPr>
            <w:pStyle w:val="Footer"/>
            <w:jc w:val="center"/>
            <w:rPr>
              <w:rStyle w:val="PageNumber"/>
              <w:rFonts w:ascii="Times New Roman" w:hAnsi="Times New Roman"/>
            </w:rPr>
          </w:pPr>
          <w:r>
            <w:rPr>
              <w:rStyle w:val="PageNumber"/>
              <w:rFonts w:ascii="Times New Roman" w:hAnsi="Times New Roman"/>
            </w:rPr>
            <w:t>S-2</w:t>
          </w:r>
        </w:p>
      </w:tc>
      <w:tc>
        <w:tcPr>
          <w:tcW w:w="3192" w:type="dxa"/>
        </w:tcPr>
        <w:p w14:paraId="62643C0A" w14:textId="77777777" w:rsidR="00B554D6" w:rsidRDefault="00B554D6">
          <w:pPr>
            <w:pStyle w:val="Footer"/>
            <w:jc w:val="right"/>
          </w:pPr>
        </w:p>
      </w:tc>
    </w:tr>
  </w:tbl>
  <w:p w14:paraId="293F7D47" w14:textId="6B403065" w:rsidR="00B554D6" w:rsidRDefault="00A650F6">
    <w:pPr>
      <w:pStyle w:val="Footer"/>
    </w:pPr>
    <w:r>
      <w:rPr>
        <w:rStyle w:val="DocID"/>
      </w:rPr>
      <w:t>39877298v.2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1883AFD5" w14:textId="77777777">
      <w:trPr>
        <w:jc w:val="center"/>
      </w:trPr>
      <w:tc>
        <w:tcPr>
          <w:tcW w:w="3192" w:type="dxa"/>
        </w:tcPr>
        <w:p w14:paraId="1A7C29A0" w14:textId="77777777" w:rsidR="00B554D6" w:rsidRDefault="00B554D6">
          <w:pPr>
            <w:pStyle w:val="GTDocID"/>
          </w:pPr>
        </w:p>
      </w:tc>
      <w:tc>
        <w:tcPr>
          <w:tcW w:w="3192" w:type="dxa"/>
        </w:tcPr>
        <w:p w14:paraId="2855A722" w14:textId="77777777" w:rsidR="00B554D6" w:rsidRDefault="00B554D6">
          <w:pPr>
            <w:pStyle w:val="Footer"/>
            <w:jc w:val="center"/>
            <w:rPr>
              <w:sz w:val="24"/>
              <w:szCs w:val="24"/>
            </w:rPr>
          </w:pPr>
          <w:r>
            <w:rPr>
              <w:sz w:val="24"/>
              <w:szCs w:val="24"/>
            </w:rPr>
            <w:t>S-1</w:t>
          </w:r>
        </w:p>
      </w:tc>
      <w:tc>
        <w:tcPr>
          <w:tcW w:w="3192" w:type="dxa"/>
        </w:tcPr>
        <w:p w14:paraId="78F98C2E" w14:textId="77777777" w:rsidR="00B554D6" w:rsidRDefault="00B554D6">
          <w:pPr>
            <w:pStyle w:val="Footer"/>
            <w:jc w:val="right"/>
          </w:pPr>
        </w:p>
      </w:tc>
    </w:tr>
  </w:tbl>
  <w:p w14:paraId="59C71BA2" w14:textId="47845F7A" w:rsidR="00B554D6" w:rsidRDefault="00A650F6">
    <w:pPr>
      <w:pStyle w:val="Footer"/>
    </w:pPr>
    <w:r>
      <w:rPr>
        <w:rStyle w:val="DocID"/>
      </w:rPr>
      <w:t>39877298v.2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3192"/>
      <w:gridCol w:w="3192"/>
      <w:gridCol w:w="3192"/>
    </w:tblGrid>
    <w:tr w:rsidR="00B554D6" w14:paraId="5864E0A3" w14:textId="77777777">
      <w:trPr>
        <w:jc w:val="center"/>
      </w:trPr>
      <w:tc>
        <w:tcPr>
          <w:tcW w:w="3192" w:type="dxa"/>
        </w:tcPr>
        <w:p w14:paraId="43269438" w14:textId="77777777" w:rsidR="00B554D6" w:rsidRDefault="00B554D6">
          <w:pPr>
            <w:pStyle w:val="GTDocID"/>
          </w:pPr>
        </w:p>
      </w:tc>
      <w:tc>
        <w:tcPr>
          <w:tcW w:w="3192" w:type="dxa"/>
        </w:tcPr>
        <w:p w14:paraId="3A110A80" w14:textId="45243CBC" w:rsidR="00B554D6" w:rsidRDefault="00B554D6" w:rsidP="003A0B4F">
          <w:pPr>
            <w:pStyle w:val="Footer"/>
            <w:jc w:val="center"/>
            <w:rPr>
              <w:sz w:val="24"/>
              <w:szCs w:val="24"/>
            </w:rPr>
          </w:pPr>
          <w:r>
            <w:rPr>
              <w:sz w:val="24"/>
              <w:szCs w:val="24"/>
            </w:rPr>
            <w:t>S-</w:t>
          </w:r>
          <w:r w:rsidR="00296AE1">
            <w:rPr>
              <w:sz w:val="24"/>
              <w:szCs w:val="24"/>
            </w:rPr>
            <w:t>3</w:t>
          </w:r>
        </w:p>
      </w:tc>
      <w:tc>
        <w:tcPr>
          <w:tcW w:w="3192" w:type="dxa"/>
        </w:tcPr>
        <w:p w14:paraId="3ACCA864" w14:textId="77777777" w:rsidR="00B554D6" w:rsidRDefault="00B554D6">
          <w:pPr>
            <w:pStyle w:val="Footer"/>
            <w:jc w:val="right"/>
          </w:pPr>
        </w:p>
      </w:tc>
    </w:tr>
  </w:tbl>
  <w:p w14:paraId="63DC9E76" w14:textId="27BA3556" w:rsidR="00B554D6" w:rsidRDefault="00B554D6">
    <w:pPr>
      <w:pStyle w:val="Footer"/>
      <w:rPr>
        <w:rStyle w:val="DocID"/>
      </w:rPr>
    </w:pPr>
  </w:p>
  <w:p w14:paraId="4CB720F1" w14:textId="09F6A001" w:rsidR="00B554D6" w:rsidRDefault="00A650F6">
    <w:pPr>
      <w:pStyle w:val="Footer"/>
    </w:pPr>
    <w:r>
      <w:rPr>
        <w:rStyle w:val="DocID"/>
      </w:rPr>
      <w:t>39877298v.2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A7D2" w14:textId="3CBB176D" w:rsidR="00B554D6" w:rsidRDefault="00B554D6" w:rsidP="003A0B4F">
    <w:pPr>
      <w:pStyle w:val="Footer"/>
      <w:jc w:val="center"/>
      <w:rPr>
        <w:rStyle w:val="PageNumber"/>
        <w:rFonts w:ascii="Times New Roman" w:hAnsi="Times New Roman"/>
        <w:szCs w:val="24"/>
      </w:rPr>
    </w:pPr>
    <w:r w:rsidRPr="009A0B9A">
      <w:rPr>
        <w:sz w:val="24"/>
        <w:szCs w:val="24"/>
      </w:rPr>
      <w:t>A-</w:t>
    </w:r>
    <w:r w:rsidRPr="009A0B9A">
      <w:rPr>
        <w:rStyle w:val="PageNumber"/>
        <w:rFonts w:ascii="Times New Roman" w:hAnsi="Times New Roman"/>
        <w:szCs w:val="24"/>
      </w:rPr>
      <w:fldChar w:fldCharType="begin"/>
    </w:r>
    <w:r w:rsidRPr="009A0B9A">
      <w:rPr>
        <w:rStyle w:val="PageNumber"/>
        <w:rFonts w:ascii="Times New Roman" w:hAnsi="Times New Roman"/>
        <w:szCs w:val="24"/>
      </w:rPr>
      <w:instrText xml:space="preserve"> PAGE </w:instrText>
    </w:r>
    <w:r w:rsidRPr="009A0B9A">
      <w:rPr>
        <w:rStyle w:val="PageNumber"/>
        <w:rFonts w:ascii="Times New Roman" w:hAnsi="Times New Roman"/>
        <w:szCs w:val="24"/>
      </w:rPr>
      <w:fldChar w:fldCharType="separate"/>
    </w:r>
    <w:r w:rsidR="00032EAA">
      <w:rPr>
        <w:rStyle w:val="PageNumber"/>
        <w:rFonts w:ascii="Times New Roman" w:hAnsi="Times New Roman"/>
        <w:noProof/>
        <w:szCs w:val="24"/>
      </w:rPr>
      <w:t>2</w:t>
    </w:r>
    <w:r w:rsidRPr="009A0B9A">
      <w:rPr>
        <w:rStyle w:val="PageNumber"/>
        <w:rFonts w:ascii="Times New Roman" w:hAnsi="Times New Roman"/>
        <w:szCs w:val="24"/>
      </w:rPr>
      <w:fldChar w:fldCharType="end"/>
    </w:r>
  </w:p>
  <w:p w14:paraId="6E931119" w14:textId="6D6D7BDE" w:rsidR="00B554D6" w:rsidRDefault="00A650F6" w:rsidP="000B227F">
    <w:pPr>
      <w:pStyle w:val="Footer"/>
    </w:pPr>
    <w:r>
      <w:rPr>
        <w:rStyle w:val="DocID"/>
      </w:rPr>
      <w:t>39877298v.2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0" w:type="dxa"/>
      <w:tblInd w:w="8" w:type="dxa"/>
      <w:tblLayout w:type="fixed"/>
      <w:tblCellMar>
        <w:left w:w="0" w:type="dxa"/>
        <w:right w:w="0" w:type="dxa"/>
      </w:tblCellMar>
      <w:tblLook w:val="0000" w:firstRow="0" w:lastRow="0" w:firstColumn="0" w:lastColumn="0" w:noHBand="0" w:noVBand="0"/>
    </w:tblPr>
    <w:tblGrid>
      <w:gridCol w:w="4110"/>
      <w:gridCol w:w="1080"/>
      <w:gridCol w:w="4110"/>
    </w:tblGrid>
    <w:tr w:rsidR="00B554D6" w14:paraId="70D2169B" w14:textId="77777777">
      <w:tc>
        <w:tcPr>
          <w:tcW w:w="4110" w:type="dxa"/>
        </w:tcPr>
        <w:p w14:paraId="3143D3C6" w14:textId="77777777" w:rsidR="00B554D6" w:rsidRDefault="00B554D6">
          <w:pPr>
            <w:pStyle w:val="GTDocID"/>
          </w:pPr>
        </w:p>
      </w:tc>
      <w:tc>
        <w:tcPr>
          <w:tcW w:w="1080" w:type="dxa"/>
        </w:tcPr>
        <w:p w14:paraId="122025E1" w14:textId="50A96D4E" w:rsidR="00B554D6" w:rsidRPr="009A0B9A" w:rsidRDefault="00B554D6">
          <w:pPr>
            <w:pStyle w:val="Footer"/>
            <w:jc w:val="center"/>
            <w:rPr>
              <w:sz w:val="24"/>
              <w:szCs w:val="24"/>
            </w:rPr>
          </w:pPr>
          <w:r w:rsidRPr="009A0B9A">
            <w:rPr>
              <w:sz w:val="24"/>
              <w:szCs w:val="24"/>
            </w:rPr>
            <w:t>A-</w:t>
          </w:r>
          <w:r w:rsidRPr="009A0B9A">
            <w:rPr>
              <w:rStyle w:val="PageNumber"/>
              <w:rFonts w:ascii="Times New Roman" w:hAnsi="Times New Roman"/>
              <w:szCs w:val="24"/>
            </w:rPr>
            <w:fldChar w:fldCharType="begin"/>
          </w:r>
          <w:r w:rsidRPr="009A0B9A">
            <w:rPr>
              <w:rStyle w:val="PageNumber"/>
              <w:rFonts w:ascii="Times New Roman" w:hAnsi="Times New Roman"/>
              <w:szCs w:val="24"/>
            </w:rPr>
            <w:instrText xml:space="preserve"> PAGE </w:instrText>
          </w:r>
          <w:r w:rsidRPr="009A0B9A">
            <w:rPr>
              <w:rStyle w:val="PageNumber"/>
              <w:rFonts w:ascii="Times New Roman" w:hAnsi="Times New Roman"/>
              <w:szCs w:val="24"/>
            </w:rPr>
            <w:fldChar w:fldCharType="separate"/>
          </w:r>
          <w:r w:rsidR="00032EAA">
            <w:rPr>
              <w:rStyle w:val="PageNumber"/>
              <w:rFonts w:ascii="Times New Roman" w:hAnsi="Times New Roman"/>
              <w:noProof/>
              <w:szCs w:val="24"/>
            </w:rPr>
            <w:t>1</w:t>
          </w:r>
          <w:r w:rsidRPr="009A0B9A">
            <w:rPr>
              <w:rStyle w:val="PageNumber"/>
              <w:rFonts w:ascii="Times New Roman" w:hAnsi="Times New Roman"/>
              <w:szCs w:val="24"/>
            </w:rPr>
            <w:fldChar w:fldCharType="end"/>
          </w:r>
        </w:p>
      </w:tc>
      <w:tc>
        <w:tcPr>
          <w:tcW w:w="4110" w:type="dxa"/>
        </w:tcPr>
        <w:p w14:paraId="7659DF22" w14:textId="77777777" w:rsidR="00B554D6" w:rsidRDefault="00B554D6">
          <w:pPr>
            <w:pStyle w:val="Footer"/>
          </w:pPr>
        </w:p>
      </w:tc>
    </w:tr>
  </w:tbl>
  <w:p w14:paraId="09B67A9C" w14:textId="4CC91C9B" w:rsidR="00B554D6" w:rsidRDefault="00B554D6">
    <w:pPr>
      <w:pStyle w:val="Footer"/>
      <w:rPr>
        <w:rStyle w:val="DocID"/>
      </w:rPr>
    </w:pPr>
  </w:p>
  <w:p w14:paraId="305066E0" w14:textId="38C8140D" w:rsidR="00B554D6" w:rsidRDefault="00A650F6">
    <w:pPr>
      <w:pStyle w:val="Footer"/>
    </w:pPr>
    <w:r>
      <w:rPr>
        <w:rStyle w:val="DocID"/>
      </w:rPr>
      <w:t>39877298v.2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14B41" w14:textId="713C83CD" w:rsidR="00B554D6" w:rsidRDefault="00B554D6" w:rsidP="00D836D1">
    <w:pPr>
      <w:pStyle w:val="Footer"/>
      <w:jc w:val="center"/>
      <w:rPr>
        <w:rStyle w:val="PageNumber"/>
      </w:rPr>
    </w:pPr>
    <w:r w:rsidRPr="002C3AD3">
      <w:rPr>
        <w:rStyle w:val="PageNumber"/>
        <w:noProof/>
      </w:rPr>
      <w:fldChar w:fldCharType="begin"/>
    </w:r>
    <w:r w:rsidRPr="002C3AD3">
      <w:rPr>
        <w:rStyle w:val="PageNumber"/>
        <w:noProof/>
      </w:rPr>
      <w:instrText xml:space="preserve"> PAGE   \* MERGEFORMAT </w:instrText>
    </w:r>
    <w:r w:rsidRPr="002C3AD3">
      <w:rPr>
        <w:rStyle w:val="PageNumber"/>
        <w:noProof/>
      </w:rPr>
      <w:fldChar w:fldCharType="separate"/>
    </w:r>
    <w:r w:rsidR="00C16D00">
      <w:rPr>
        <w:rStyle w:val="PageNumber"/>
        <w:noProof/>
      </w:rPr>
      <w:t>1</w:t>
    </w:r>
    <w:r w:rsidRPr="002C3AD3">
      <w:rPr>
        <w:rStyle w:val="PageNumber"/>
      </w:rPr>
      <w:fldChar w:fldCharType="end"/>
    </w:r>
  </w:p>
  <w:p w14:paraId="0F5254F2" w14:textId="0621797A" w:rsidR="00B554D6" w:rsidRDefault="00B554D6" w:rsidP="00DA0664">
    <w:pPr>
      <w:pStyle w:val="Footer"/>
      <w:rPr>
        <w:rStyle w:val="DocID"/>
      </w:rPr>
    </w:pPr>
    <w:r>
      <w:rPr>
        <w:rStyle w:val="DocID"/>
      </w:rPr>
      <w:t>39268141v.2</w:t>
    </w:r>
  </w:p>
  <w:p w14:paraId="4D3E022E" w14:textId="3D0B26DA" w:rsidR="00B554D6" w:rsidRDefault="00A650F6" w:rsidP="00DA0664">
    <w:pPr>
      <w:pStyle w:val="Footer"/>
    </w:pPr>
    <w:r>
      <w:rPr>
        <w:rStyle w:val="DocID"/>
      </w:rPr>
      <w:t>39877298v.2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BC276" w14:textId="77777777" w:rsidR="00201791" w:rsidRDefault="00201791">
      <w:r>
        <w:separator/>
      </w:r>
    </w:p>
  </w:footnote>
  <w:footnote w:type="continuationSeparator" w:id="0">
    <w:p w14:paraId="643C77A3" w14:textId="77777777" w:rsidR="00201791" w:rsidRDefault="00201791">
      <w:r>
        <w:continuationSeparator/>
      </w:r>
    </w:p>
  </w:footnote>
  <w:footnote w:type="continuationNotice" w:id="1">
    <w:p w14:paraId="23A5A029" w14:textId="77777777" w:rsidR="00201791" w:rsidRDefault="00201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3265" w14:textId="77777777" w:rsidR="00A07579" w:rsidRDefault="00A07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776F" w14:textId="77777777" w:rsidR="00A07579" w:rsidRDefault="00A075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2104" w14:textId="71A9E406" w:rsidR="00B554D6" w:rsidRPr="00C013D0" w:rsidRDefault="00B554D6" w:rsidP="00C013D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BB04" w14:textId="77777777" w:rsidR="00B554D6" w:rsidRPr="00C013D0" w:rsidRDefault="00B554D6" w:rsidP="00C013D0">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A8494" w14:textId="77777777" w:rsidR="00B554D6" w:rsidRDefault="00B554D6">
    <w:pPr>
      <w:pStyle w:val="TOCHeader"/>
      <w:tabs>
        <w:tab w:val="center" w:pos="4680"/>
        <w:tab w:val="right" w:pos="936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05ACF" w14:textId="77777777" w:rsidR="00B554D6" w:rsidRDefault="00B55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4429"/>
    <w:multiLevelType w:val="hybridMultilevel"/>
    <w:tmpl w:val="2F7632C6"/>
    <w:lvl w:ilvl="0" w:tplc="805CD0B4">
      <w:start w:val="1"/>
      <w:numFmt w:val="bullet"/>
      <w:lvlText w:val=""/>
      <w:lvlJc w:val="left"/>
      <w:pPr>
        <w:tabs>
          <w:tab w:val="num" w:pos="2160"/>
        </w:tabs>
        <w:ind w:left="2160" w:hanging="720"/>
      </w:pPr>
      <w:rPr>
        <w:rFonts w:ascii="Symbol" w:hAnsi="Symbol" w:hint="default"/>
      </w:rPr>
    </w:lvl>
    <w:lvl w:ilvl="1" w:tplc="0734B6BE" w:tentative="1">
      <w:start w:val="1"/>
      <w:numFmt w:val="bullet"/>
      <w:lvlText w:val="o"/>
      <w:lvlJc w:val="left"/>
      <w:pPr>
        <w:tabs>
          <w:tab w:val="num" w:pos="1440"/>
        </w:tabs>
        <w:ind w:left="1440" w:hanging="360"/>
      </w:pPr>
      <w:rPr>
        <w:rFonts w:ascii="Courier New" w:hAnsi="Courier New" w:cs="Courier New" w:hint="default"/>
      </w:rPr>
    </w:lvl>
    <w:lvl w:ilvl="2" w:tplc="2C425F10" w:tentative="1">
      <w:start w:val="1"/>
      <w:numFmt w:val="bullet"/>
      <w:lvlText w:val=""/>
      <w:lvlJc w:val="left"/>
      <w:pPr>
        <w:tabs>
          <w:tab w:val="num" w:pos="2160"/>
        </w:tabs>
        <w:ind w:left="2160" w:hanging="360"/>
      </w:pPr>
      <w:rPr>
        <w:rFonts w:ascii="Wingdings" w:hAnsi="Wingdings" w:hint="default"/>
      </w:rPr>
    </w:lvl>
    <w:lvl w:ilvl="3" w:tplc="5A724296" w:tentative="1">
      <w:start w:val="1"/>
      <w:numFmt w:val="bullet"/>
      <w:lvlText w:val=""/>
      <w:lvlJc w:val="left"/>
      <w:pPr>
        <w:tabs>
          <w:tab w:val="num" w:pos="2880"/>
        </w:tabs>
        <w:ind w:left="2880" w:hanging="360"/>
      </w:pPr>
      <w:rPr>
        <w:rFonts w:ascii="Symbol" w:hAnsi="Symbol" w:hint="default"/>
      </w:rPr>
    </w:lvl>
    <w:lvl w:ilvl="4" w:tplc="F55E9C5A" w:tentative="1">
      <w:start w:val="1"/>
      <w:numFmt w:val="bullet"/>
      <w:lvlText w:val="o"/>
      <w:lvlJc w:val="left"/>
      <w:pPr>
        <w:tabs>
          <w:tab w:val="num" w:pos="3600"/>
        </w:tabs>
        <w:ind w:left="3600" w:hanging="360"/>
      </w:pPr>
      <w:rPr>
        <w:rFonts w:ascii="Courier New" w:hAnsi="Courier New" w:cs="Courier New" w:hint="default"/>
      </w:rPr>
    </w:lvl>
    <w:lvl w:ilvl="5" w:tplc="B1D01B6E" w:tentative="1">
      <w:start w:val="1"/>
      <w:numFmt w:val="bullet"/>
      <w:lvlText w:val=""/>
      <w:lvlJc w:val="left"/>
      <w:pPr>
        <w:tabs>
          <w:tab w:val="num" w:pos="4320"/>
        </w:tabs>
        <w:ind w:left="4320" w:hanging="360"/>
      </w:pPr>
      <w:rPr>
        <w:rFonts w:ascii="Wingdings" w:hAnsi="Wingdings" w:hint="default"/>
      </w:rPr>
    </w:lvl>
    <w:lvl w:ilvl="6" w:tplc="937699FE" w:tentative="1">
      <w:start w:val="1"/>
      <w:numFmt w:val="bullet"/>
      <w:lvlText w:val=""/>
      <w:lvlJc w:val="left"/>
      <w:pPr>
        <w:tabs>
          <w:tab w:val="num" w:pos="5040"/>
        </w:tabs>
        <w:ind w:left="5040" w:hanging="360"/>
      </w:pPr>
      <w:rPr>
        <w:rFonts w:ascii="Symbol" w:hAnsi="Symbol" w:hint="default"/>
      </w:rPr>
    </w:lvl>
    <w:lvl w:ilvl="7" w:tplc="45E83794" w:tentative="1">
      <w:start w:val="1"/>
      <w:numFmt w:val="bullet"/>
      <w:lvlText w:val="o"/>
      <w:lvlJc w:val="left"/>
      <w:pPr>
        <w:tabs>
          <w:tab w:val="num" w:pos="5760"/>
        </w:tabs>
        <w:ind w:left="5760" w:hanging="360"/>
      </w:pPr>
      <w:rPr>
        <w:rFonts w:ascii="Courier New" w:hAnsi="Courier New" w:cs="Courier New" w:hint="default"/>
      </w:rPr>
    </w:lvl>
    <w:lvl w:ilvl="8" w:tplc="A7785B34" w:tentative="1">
      <w:start w:val="1"/>
      <w:numFmt w:val="bullet"/>
      <w:lvlText w:val=""/>
      <w:lvlJc w:val="left"/>
      <w:pPr>
        <w:tabs>
          <w:tab w:val="num" w:pos="6480"/>
        </w:tabs>
        <w:ind w:left="6480" w:hanging="360"/>
      </w:pPr>
      <w:rPr>
        <w:rFonts w:ascii="Wingdings" w:hAnsi="Wingdings" w:hint="default"/>
      </w:rPr>
    </w:lvl>
  </w:abstractNum>
  <w:abstractNum w:abstractNumId="1">
    <w:nsid w:val="1BBE7244"/>
    <w:multiLevelType w:val="multilevel"/>
    <w:tmpl w:val="C4FCA6CA"/>
    <w:lvl w:ilvl="0">
      <w:start w:val="1"/>
      <w:numFmt w:val="decimal"/>
      <w:lvlText w:val="%1."/>
      <w:lvlJc w:val="left"/>
      <w:pPr>
        <w:tabs>
          <w:tab w:val="num" w:pos="720"/>
        </w:tabs>
        <w:ind w:left="720" w:hanging="720"/>
      </w:pPr>
    </w:lvl>
    <w:lvl w:ilvl="1">
      <w:start w:val="1"/>
      <w:numFmt w:val="decimal"/>
      <w:pStyle w:val="WP2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DE1568"/>
    <w:multiLevelType w:val="multilevel"/>
    <w:tmpl w:val="B81CB460"/>
    <w:name w:val="zzmpArticle5||Article5|2|2|1|2|0|9||1|0|4||1|0|4||1|0|0||1|0|0||1|0|0||1|0|0||1|0|0||mpNA||"/>
    <w:lvl w:ilvl="0">
      <w:start w:val="1"/>
      <w:numFmt w:val="decimal"/>
      <w:pStyle w:val="Article5L1"/>
      <w:suff w:val="space"/>
      <w:lvlText w:val="ARTICLE %1"/>
      <w:lvlJc w:val="left"/>
      <w:pPr>
        <w:ind w:left="0" w:firstLine="0"/>
      </w:pPr>
      <w:rPr>
        <w:rFonts w:ascii="Times New Roman" w:hAnsi="Times New Roman" w:cs="Times New Roman" w:hint="default"/>
        <w:b/>
        <w:i w:val="0"/>
        <w:caps/>
        <w:color w:val="auto"/>
        <w:sz w:val="24"/>
        <w:u w:val="none"/>
      </w:rPr>
    </w:lvl>
    <w:lvl w:ilvl="1">
      <w:start w:val="1"/>
      <w:numFmt w:val="decimal"/>
      <w:pStyle w:val="Article5L2"/>
      <w:lvlText w:val="%1.%2"/>
      <w:lvlJc w:val="left"/>
      <w:pPr>
        <w:tabs>
          <w:tab w:val="num" w:pos="2160"/>
        </w:tabs>
        <w:ind w:left="0" w:firstLine="1440"/>
      </w:pPr>
      <w:rPr>
        <w:rFonts w:ascii="Times New Roman" w:hAnsi="Times New Roman" w:cs="Times New Roman" w:hint="default"/>
        <w:b w:val="0"/>
        <w:i w:val="0"/>
        <w:caps w:val="0"/>
        <w:color w:val="auto"/>
        <w:sz w:val="24"/>
        <w:u w:val="none"/>
      </w:rPr>
    </w:lvl>
    <w:lvl w:ilvl="2">
      <w:start w:val="1"/>
      <w:numFmt w:val="decimal"/>
      <w:pStyle w:val="Article5L3"/>
      <w:lvlText w:val="%1.%2.%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lowerLetter"/>
      <w:pStyle w:val="Article5L4"/>
      <w:lvlText w:val="(%4)"/>
      <w:lvlJc w:val="left"/>
      <w:pPr>
        <w:tabs>
          <w:tab w:val="num" w:pos="3600"/>
        </w:tabs>
        <w:ind w:left="2160" w:firstLine="720"/>
      </w:pPr>
      <w:rPr>
        <w:rFonts w:ascii="Times New Roman" w:hAnsi="Times New Roman" w:hint="default"/>
        <w:b w:val="0"/>
        <w:i w:val="0"/>
        <w:caps w:val="0"/>
        <w:color w:val="auto"/>
        <w:sz w:val="24"/>
        <w:u w:val="none"/>
      </w:rPr>
    </w:lvl>
    <w:lvl w:ilvl="4">
      <w:start w:val="1"/>
      <w:numFmt w:val="decimal"/>
      <w:pStyle w:val="Article5L5"/>
      <w:lvlText w:val="%1.%2.%3.%4.%5"/>
      <w:lvlJc w:val="left"/>
      <w:pPr>
        <w:tabs>
          <w:tab w:val="num" w:pos="5040"/>
        </w:tabs>
        <w:ind w:left="0" w:firstLine="3888"/>
      </w:pPr>
      <w:rPr>
        <w:rFonts w:ascii="Times New Roman" w:hAnsi="Times New Roman" w:hint="default"/>
        <w:b w:val="0"/>
        <w:i w:val="0"/>
        <w:caps w:val="0"/>
        <w:color w:val="auto"/>
        <w:sz w:val="24"/>
        <w:u w:val="none"/>
      </w:rPr>
    </w:lvl>
    <w:lvl w:ilvl="5">
      <w:start w:val="1"/>
      <w:numFmt w:val="lowerLetter"/>
      <w:pStyle w:val="Article5L6"/>
      <w:lvlText w:val="(%6)"/>
      <w:lvlJc w:val="left"/>
      <w:pPr>
        <w:tabs>
          <w:tab w:val="num" w:pos="1440"/>
        </w:tabs>
        <w:ind w:left="0" w:firstLine="720"/>
      </w:pPr>
      <w:rPr>
        <w:rFonts w:ascii="Times New Roman" w:hAnsi="Times New Roman" w:hint="default"/>
        <w:b w:val="0"/>
        <w:i w:val="0"/>
        <w:caps w:val="0"/>
        <w:color w:val="auto"/>
        <w:sz w:val="24"/>
        <w:u w:val="none"/>
      </w:rPr>
    </w:lvl>
    <w:lvl w:ilvl="6">
      <w:start w:val="1"/>
      <w:numFmt w:val="lowerRoman"/>
      <w:pStyle w:val="Article5L7"/>
      <w:lvlText w:val="(%7)"/>
      <w:lvlJc w:val="left"/>
      <w:pPr>
        <w:tabs>
          <w:tab w:val="num" w:pos="2160"/>
        </w:tabs>
        <w:ind w:left="0" w:firstLine="1440"/>
      </w:pPr>
      <w:rPr>
        <w:rFonts w:ascii="Times New Roman" w:hAnsi="Times New Roman" w:hint="default"/>
        <w:b w:val="0"/>
        <w:i w:val="0"/>
        <w:caps w:val="0"/>
        <w:color w:val="auto"/>
        <w:sz w:val="24"/>
        <w:u w:val="none"/>
      </w:rPr>
    </w:lvl>
    <w:lvl w:ilvl="7">
      <w:start w:val="1"/>
      <w:numFmt w:val="decimal"/>
      <w:pStyle w:val="Article5L8"/>
      <w:lvlText w:val="(%8)"/>
      <w:lvlJc w:val="left"/>
      <w:pPr>
        <w:tabs>
          <w:tab w:val="num" w:pos="2880"/>
        </w:tabs>
        <w:ind w:left="0" w:firstLine="2160"/>
      </w:pPr>
      <w:rPr>
        <w:rFonts w:ascii="Times New Roman" w:hAnsi="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hint="default"/>
        <w:b w:val="0"/>
        <w:i w:val="0"/>
        <w:caps w:val="0"/>
        <w:color w:val="auto"/>
        <w:sz w:val="24"/>
        <w:u w:val="none"/>
      </w:rPr>
    </w:lvl>
  </w:abstractNum>
  <w:abstractNum w:abstractNumId="3">
    <w:nsid w:val="2AAB0E29"/>
    <w:multiLevelType w:val="multilevel"/>
    <w:tmpl w:val="CC542E02"/>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2C957DB9"/>
    <w:multiLevelType w:val="hybridMultilevel"/>
    <w:tmpl w:val="7BD40202"/>
    <w:lvl w:ilvl="0" w:tplc="0BA4EBB0">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B668A2"/>
    <w:multiLevelType w:val="multilevel"/>
    <w:tmpl w:val="37228D22"/>
    <w:name w:val="*BulletScheme"/>
    <w:lvl w:ilvl="0">
      <w:start w:val="1"/>
      <w:numFmt w:val="bullet"/>
      <w:pStyle w:val="Bullet1"/>
      <w:lvlText w:val=""/>
      <w:lvlJc w:val="left"/>
      <w:pPr>
        <w:ind w:left="720" w:hanging="720"/>
      </w:pPr>
      <w:rPr>
        <w:rFonts w:ascii="Symbol" w:hAnsi="Symbol" w:hint="default"/>
        <w:b w:val="0"/>
        <w:i w:val="0"/>
        <w:sz w:val="24"/>
      </w:rPr>
    </w:lvl>
    <w:lvl w:ilvl="1">
      <w:start w:val="1"/>
      <w:numFmt w:val="bullet"/>
      <w:lvlRestart w:val="0"/>
      <w:pStyle w:val="Bullet2"/>
      <w:lvlText w:val=""/>
      <w:lvlJc w:val="left"/>
      <w:pPr>
        <w:ind w:left="1440" w:hanging="720"/>
      </w:pPr>
      <w:rPr>
        <w:rFonts w:ascii="Symbol" w:hAnsi="Symbol" w:hint="default"/>
        <w:b w:val="0"/>
        <w:i w:val="0"/>
        <w:sz w:val="24"/>
      </w:rPr>
    </w:lvl>
    <w:lvl w:ilvl="2">
      <w:start w:val="1"/>
      <w:numFmt w:val="bullet"/>
      <w:lvlRestart w:val="0"/>
      <w:pStyle w:val="Bullet3"/>
      <w:lvlText w:val=""/>
      <w:lvlJc w:val="left"/>
      <w:pPr>
        <w:ind w:left="2160" w:hanging="720"/>
      </w:pPr>
      <w:rPr>
        <w:rFonts w:ascii="Symbol" w:hAnsi="Symbol" w:hint="default"/>
        <w:b w:val="0"/>
        <w:i w:val="0"/>
        <w:sz w:val="24"/>
      </w:rPr>
    </w:lvl>
    <w:lvl w:ilvl="3">
      <w:start w:val="1"/>
      <w:numFmt w:val="bullet"/>
      <w:lvlRestart w:val="0"/>
      <w:pStyle w:val="Bullet4"/>
      <w:lvlText w:val=""/>
      <w:lvlJc w:val="left"/>
      <w:pPr>
        <w:ind w:left="2880" w:hanging="720"/>
      </w:pPr>
      <w:rPr>
        <w:rFonts w:ascii="Symbol" w:hAnsi="Symbol" w:hint="default"/>
      </w:rPr>
    </w:lvl>
    <w:lvl w:ilvl="4">
      <w:start w:val="1"/>
      <w:numFmt w:val="bullet"/>
      <w:lvlRestart w:val="0"/>
      <w:pStyle w:val="Bullet5"/>
      <w:lvlText w:val=""/>
      <w:lvlJc w:val="left"/>
      <w:pPr>
        <w:ind w:left="3600" w:hanging="720"/>
      </w:pPr>
      <w:rPr>
        <w:rFonts w:ascii="Symbol" w:hAnsi="Symbol" w:hint="default"/>
      </w:rPr>
    </w:lvl>
    <w:lvl w:ilvl="5">
      <w:start w:val="1"/>
      <w:numFmt w:val="bullet"/>
      <w:lvlRestart w:val="0"/>
      <w:pStyle w:val="Bullet6"/>
      <w:lvlText w:val=""/>
      <w:lvlJc w:val="left"/>
      <w:pPr>
        <w:ind w:left="4320" w:hanging="720"/>
      </w:pPr>
      <w:rPr>
        <w:rFonts w:ascii="Symbol" w:hAnsi="Symbol" w:hint="default"/>
      </w:rPr>
    </w:lvl>
    <w:lvl w:ilvl="6">
      <w:start w:val="1"/>
      <w:numFmt w:val="bullet"/>
      <w:lvlRestart w:val="0"/>
      <w:pStyle w:val="Bullet7"/>
      <w:lvlText w:val=""/>
      <w:lvlJc w:val="left"/>
      <w:pPr>
        <w:ind w:left="5040" w:hanging="720"/>
      </w:pPr>
      <w:rPr>
        <w:rFonts w:ascii="Symbol" w:hAnsi="Symbol" w:hint="default"/>
      </w:rPr>
    </w:lvl>
    <w:lvl w:ilvl="7">
      <w:start w:val="1"/>
      <w:numFmt w:val="bullet"/>
      <w:lvlRestart w:val="0"/>
      <w:pStyle w:val="Bullet8"/>
      <w:lvlText w:val=""/>
      <w:lvlJc w:val="left"/>
      <w:pPr>
        <w:ind w:left="5760" w:hanging="720"/>
      </w:pPr>
      <w:rPr>
        <w:rFonts w:ascii="Symbol" w:hAnsi="Symbol" w:hint="default"/>
      </w:rPr>
    </w:lvl>
    <w:lvl w:ilvl="8">
      <w:start w:val="1"/>
      <w:numFmt w:val="bullet"/>
      <w:lvlRestart w:val="0"/>
      <w:pStyle w:val="Bullet9"/>
      <w:lvlText w:val=""/>
      <w:lvlJc w:val="left"/>
      <w:pPr>
        <w:ind w:left="6480" w:hanging="720"/>
      </w:pPr>
      <w:rPr>
        <w:rFonts w:ascii="Symbol" w:hAnsi="Symbol" w:hint="default"/>
      </w:rPr>
    </w:lvl>
  </w:abstractNum>
  <w:abstractNum w:abstractNumId="6">
    <w:nsid w:val="361A353E"/>
    <w:multiLevelType w:val="hybridMultilevel"/>
    <w:tmpl w:val="B6766464"/>
    <w:lvl w:ilvl="0" w:tplc="FFFFFFFF">
      <w:start w:val="5"/>
      <w:numFmt w:val="decimal"/>
      <w:lvlText w:val="%1."/>
      <w:lvlJc w:val="left"/>
      <w:pPr>
        <w:tabs>
          <w:tab w:val="num" w:pos="1083"/>
        </w:tabs>
        <w:ind w:left="1083" w:hanging="360"/>
      </w:pPr>
      <w:rPr>
        <w:rFonts w:hint="default"/>
      </w:rPr>
    </w:lvl>
    <w:lvl w:ilvl="1" w:tplc="FFFFFFFF" w:tentative="1">
      <w:start w:val="1"/>
      <w:numFmt w:val="lowerLetter"/>
      <w:lvlText w:val="%2."/>
      <w:lvlJc w:val="left"/>
      <w:pPr>
        <w:tabs>
          <w:tab w:val="num" w:pos="1803"/>
        </w:tabs>
        <w:ind w:left="1803" w:hanging="360"/>
      </w:pPr>
    </w:lvl>
    <w:lvl w:ilvl="2" w:tplc="FFFFFFFF" w:tentative="1">
      <w:start w:val="1"/>
      <w:numFmt w:val="lowerRoman"/>
      <w:lvlText w:val="%3."/>
      <w:lvlJc w:val="right"/>
      <w:pPr>
        <w:tabs>
          <w:tab w:val="num" w:pos="2523"/>
        </w:tabs>
        <w:ind w:left="2523" w:hanging="180"/>
      </w:pPr>
    </w:lvl>
    <w:lvl w:ilvl="3" w:tplc="FFFFFFFF" w:tentative="1">
      <w:start w:val="1"/>
      <w:numFmt w:val="decimal"/>
      <w:lvlText w:val="%4."/>
      <w:lvlJc w:val="left"/>
      <w:pPr>
        <w:tabs>
          <w:tab w:val="num" w:pos="3243"/>
        </w:tabs>
        <w:ind w:left="3243" w:hanging="360"/>
      </w:pPr>
    </w:lvl>
    <w:lvl w:ilvl="4" w:tplc="FFFFFFFF" w:tentative="1">
      <w:start w:val="1"/>
      <w:numFmt w:val="lowerLetter"/>
      <w:lvlText w:val="%5."/>
      <w:lvlJc w:val="left"/>
      <w:pPr>
        <w:tabs>
          <w:tab w:val="num" w:pos="3963"/>
        </w:tabs>
        <w:ind w:left="3963" w:hanging="360"/>
      </w:pPr>
    </w:lvl>
    <w:lvl w:ilvl="5" w:tplc="FFFFFFFF" w:tentative="1">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7">
    <w:nsid w:val="3DF477E8"/>
    <w:multiLevelType w:val="multilevel"/>
    <w:tmpl w:val="7B468C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numFmt w:val="none"/>
      <w:lvlText w:val=""/>
      <w:lvlJc w:val="left"/>
      <w:pPr>
        <w:tabs>
          <w:tab w:val="num" w:pos="360"/>
        </w:tabs>
      </w:pPr>
    </w:lvl>
    <w:lvl w:ilvl="8">
      <w:start w:val="1"/>
      <w:numFmt w:val="decimal"/>
      <w:lvlText w:val="%1.%2.%3.%4.%5.%6.%7.%8.%9."/>
      <w:lvlJc w:val="left"/>
      <w:pPr>
        <w:tabs>
          <w:tab w:val="num" w:pos="5040"/>
        </w:tabs>
        <w:ind w:left="4320" w:hanging="1440"/>
      </w:pPr>
    </w:lvl>
  </w:abstractNum>
  <w:abstractNum w:abstractNumId="8">
    <w:nsid w:val="47C91E2B"/>
    <w:multiLevelType w:val="multilevel"/>
    <w:tmpl w:val="CA0E00EA"/>
    <w:name w:val="BERNHARDG-Agreement - 1st Line Indent (Doc)·A#6223|407372"/>
    <w:lvl w:ilvl="0">
      <w:start w:val="1"/>
      <w:numFmt w:val="decimal"/>
      <w:pStyle w:val="L1A"/>
      <w:lvlText w:val="%1."/>
      <w:lvlJc w:val="left"/>
      <w:pPr>
        <w:tabs>
          <w:tab w:val="num" w:pos="1440"/>
        </w:tabs>
        <w:ind w:left="0" w:firstLine="720"/>
      </w:pPr>
      <w:rPr>
        <w:rFonts w:ascii="Times New Roman" w:hAnsi="Times New Roman" w:cs="Times New Roman" w:hint="default"/>
        <w:b w:val="0"/>
        <w:i w:val="0"/>
        <w:caps w:val="0"/>
        <w:strike w:val="0"/>
        <w:dstrike w:val="0"/>
        <w:vanish w:val="0"/>
        <w:webHidden w:val="0"/>
        <w:u w:val="none"/>
        <w:effect w:val="none"/>
        <w:specVanish w:val="0"/>
      </w:rPr>
    </w:lvl>
    <w:lvl w:ilvl="1">
      <w:start w:val="1"/>
      <w:numFmt w:val="decimal"/>
      <w:pStyle w:val="L2A"/>
      <w:isLgl/>
      <w:lvlText w:val="%1.%2"/>
      <w:lvlJc w:val="left"/>
      <w:pPr>
        <w:tabs>
          <w:tab w:val="num" w:pos="2160"/>
        </w:tabs>
        <w:ind w:left="0" w:firstLine="1440"/>
      </w:pPr>
      <w:rPr>
        <w:rFonts w:ascii="Times New Roman" w:hAnsi="Times New Roman" w:cs="Times New Roman" w:hint="default"/>
        <w:b w:val="0"/>
        <w:i w:val="0"/>
        <w:caps w:val="0"/>
        <w:strike w:val="0"/>
        <w:dstrike w:val="0"/>
        <w:vanish w:val="0"/>
        <w:webHidden w:val="0"/>
        <w:sz w:val="22"/>
        <w:u w:val="none"/>
        <w:effect w:val="none"/>
        <w:specVanish w:val="0"/>
      </w:rPr>
    </w:lvl>
    <w:lvl w:ilvl="2">
      <w:start w:val="1"/>
      <w:numFmt w:val="decimal"/>
      <w:pStyle w:val="L3A"/>
      <w:isLgl/>
      <w:lvlText w:val="%1.%2.%3"/>
      <w:lvlJc w:val="left"/>
      <w:pPr>
        <w:tabs>
          <w:tab w:val="num" w:pos="2880"/>
        </w:tabs>
        <w:ind w:left="0" w:firstLine="2160"/>
      </w:pPr>
      <w:rPr>
        <w:rFonts w:ascii="Times New Roman" w:hAnsi="Times New Roman" w:cs="Times New Roman" w:hint="default"/>
        <w:b w:val="0"/>
        <w:i w:val="0"/>
        <w:caps w:val="0"/>
        <w:strike w:val="0"/>
        <w:dstrike w:val="0"/>
        <w:vanish w:val="0"/>
        <w:webHidden w:val="0"/>
        <w:sz w:val="22"/>
        <w:szCs w:val="22"/>
        <w:u w:val="none"/>
        <w:effect w:val="none"/>
        <w:specVanish w:val="0"/>
      </w:rPr>
    </w:lvl>
    <w:lvl w:ilvl="3">
      <w:start w:val="1"/>
      <w:numFmt w:val="lowerLetter"/>
      <w:pStyle w:val="L4A"/>
      <w:lvlText w:val="(%4)"/>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4">
      <w:start w:val="1"/>
      <w:numFmt w:val="lowerRoman"/>
      <w:pStyle w:val="L5A"/>
      <w:lvlText w:val="(%5)"/>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5">
      <w:start w:val="1"/>
      <w:numFmt w:val="decimal"/>
      <w:pStyle w:val="L6A"/>
      <w:lvlText w:val="(%6)"/>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6">
      <w:start w:val="1"/>
      <w:numFmt w:val="lowerLetter"/>
      <w:pStyle w:val="L7A"/>
      <w:lvlText w:val="%7)"/>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7">
      <w:start w:val="1"/>
      <w:numFmt w:val="lowerRoman"/>
      <w:pStyle w:val="L8A"/>
      <w:lvlText w:val="%8)"/>
      <w:lvlJc w:val="left"/>
      <w:pPr>
        <w:tabs>
          <w:tab w:val="num" w:pos="6480"/>
        </w:tabs>
        <w:ind w:left="0" w:firstLine="5760"/>
      </w:pPr>
      <w:rPr>
        <w:rFonts w:ascii="Times New Roman" w:hAnsi="Times New Roman" w:cs="Times New Roman" w:hint="default"/>
        <w:b w:val="0"/>
        <w:i w:val="0"/>
        <w:caps w:val="0"/>
        <w:strike w:val="0"/>
        <w:dstrike w:val="0"/>
        <w:u w:val="none"/>
        <w:effect w:val="none"/>
      </w:rPr>
    </w:lvl>
    <w:lvl w:ilvl="8">
      <w:start w:val="1"/>
      <w:numFmt w:val="decimal"/>
      <w:pStyle w:val="L9A"/>
      <w:lvlText w:val="%9)"/>
      <w:lvlJc w:val="left"/>
      <w:pPr>
        <w:tabs>
          <w:tab w:val="num" w:pos="7200"/>
        </w:tabs>
        <w:ind w:left="0" w:firstLine="6480"/>
      </w:pPr>
      <w:rPr>
        <w:rFonts w:ascii="Times New Roman" w:hAnsi="Times New Roman" w:cs="Times New Roman" w:hint="default"/>
        <w:b w:val="0"/>
        <w:i w:val="0"/>
        <w:caps w:val="0"/>
        <w:strike w:val="0"/>
        <w:dstrike w:val="0"/>
        <w:u w:val="none"/>
        <w:effect w:val="none"/>
      </w:rPr>
    </w:lvl>
  </w:abstractNum>
  <w:abstractNum w:abstractNumId="9">
    <w:nsid w:val="48505CFB"/>
    <w:multiLevelType w:val="hybridMultilevel"/>
    <w:tmpl w:val="9AA4FEA0"/>
    <w:lvl w:ilvl="0" w:tplc="1AF6B370">
      <w:start w:val="1"/>
      <w:numFmt w:val="decimal"/>
      <w:lvlText w:val="%1."/>
      <w:lvlJc w:val="left"/>
      <w:pPr>
        <w:ind w:left="720" w:hanging="360"/>
      </w:pPr>
      <w:rPr>
        <w:rFonts w:cs="Times New Roman"/>
      </w:rPr>
    </w:lvl>
    <w:lvl w:ilvl="1" w:tplc="854659F4" w:tentative="1">
      <w:start w:val="1"/>
      <w:numFmt w:val="lowerLetter"/>
      <w:lvlText w:val="%2."/>
      <w:lvlJc w:val="left"/>
      <w:pPr>
        <w:ind w:left="1440" w:hanging="360"/>
      </w:pPr>
      <w:rPr>
        <w:rFonts w:cs="Times New Roman"/>
      </w:rPr>
    </w:lvl>
    <w:lvl w:ilvl="2" w:tplc="73F0186C" w:tentative="1">
      <w:start w:val="1"/>
      <w:numFmt w:val="lowerRoman"/>
      <w:lvlText w:val="%3."/>
      <w:lvlJc w:val="right"/>
      <w:pPr>
        <w:ind w:left="2160" w:hanging="180"/>
      </w:pPr>
      <w:rPr>
        <w:rFonts w:cs="Times New Roman"/>
      </w:rPr>
    </w:lvl>
    <w:lvl w:ilvl="3" w:tplc="6D0838FE" w:tentative="1">
      <w:start w:val="1"/>
      <w:numFmt w:val="decimal"/>
      <w:lvlText w:val="%4."/>
      <w:lvlJc w:val="left"/>
      <w:pPr>
        <w:ind w:left="2880" w:hanging="360"/>
      </w:pPr>
      <w:rPr>
        <w:rFonts w:cs="Times New Roman"/>
      </w:rPr>
    </w:lvl>
    <w:lvl w:ilvl="4" w:tplc="B160331A" w:tentative="1">
      <w:start w:val="1"/>
      <w:numFmt w:val="lowerLetter"/>
      <w:lvlText w:val="%5."/>
      <w:lvlJc w:val="left"/>
      <w:pPr>
        <w:ind w:left="3600" w:hanging="360"/>
      </w:pPr>
      <w:rPr>
        <w:rFonts w:cs="Times New Roman"/>
      </w:rPr>
    </w:lvl>
    <w:lvl w:ilvl="5" w:tplc="DCA2D4C2" w:tentative="1">
      <w:start w:val="1"/>
      <w:numFmt w:val="lowerRoman"/>
      <w:lvlText w:val="%6."/>
      <w:lvlJc w:val="right"/>
      <w:pPr>
        <w:ind w:left="4320" w:hanging="180"/>
      </w:pPr>
      <w:rPr>
        <w:rFonts w:cs="Times New Roman"/>
      </w:rPr>
    </w:lvl>
    <w:lvl w:ilvl="6" w:tplc="CC1CFFBE" w:tentative="1">
      <w:start w:val="1"/>
      <w:numFmt w:val="decimal"/>
      <w:lvlText w:val="%7."/>
      <w:lvlJc w:val="left"/>
      <w:pPr>
        <w:ind w:left="5040" w:hanging="360"/>
      </w:pPr>
      <w:rPr>
        <w:rFonts w:cs="Times New Roman"/>
      </w:rPr>
    </w:lvl>
    <w:lvl w:ilvl="7" w:tplc="D3982662" w:tentative="1">
      <w:start w:val="1"/>
      <w:numFmt w:val="lowerLetter"/>
      <w:lvlText w:val="%8."/>
      <w:lvlJc w:val="left"/>
      <w:pPr>
        <w:ind w:left="5760" w:hanging="360"/>
      </w:pPr>
      <w:rPr>
        <w:rFonts w:cs="Times New Roman"/>
      </w:rPr>
    </w:lvl>
    <w:lvl w:ilvl="8" w:tplc="C65659B4" w:tentative="1">
      <w:start w:val="1"/>
      <w:numFmt w:val="lowerRoman"/>
      <w:lvlText w:val="%9."/>
      <w:lvlJc w:val="right"/>
      <w:pPr>
        <w:ind w:left="6480" w:hanging="180"/>
      </w:pPr>
      <w:rPr>
        <w:rFonts w:cs="Times New Roman"/>
      </w:rPr>
    </w:lvl>
  </w:abstractNum>
  <w:abstractNum w:abstractNumId="10">
    <w:nsid w:val="51FD0D2A"/>
    <w:multiLevelType w:val="multilevel"/>
    <w:tmpl w:val="B81CB460"/>
    <w:lvl w:ilvl="0">
      <w:start w:val="1"/>
      <w:numFmt w:val="decimal"/>
      <w:suff w:val="space"/>
      <w:lvlText w:val="ARTICLE %1"/>
      <w:lvlJc w:val="left"/>
      <w:pPr>
        <w:ind w:left="0" w:firstLine="0"/>
      </w:pPr>
      <w:rPr>
        <w:rFonts w:ascii="Times New Roman" w:hAnsi="Times New Roman" w:cs="Times New Roman" w:hint="default"/>
        <w:b/>
        <w:i w:val="0"/>
        <w:caps/>
        <w:color w:val="auto"/>
        <w:sz w:val="24"/>
        <w:u w:val="none"/>
      </w:rPr>
    </w:lvl>
    <w:lvl w:ilvl="1">
      <w:start w:val="1"/>
      <w:numFmt w:val="decimal"/>
      <w:lvlText w:val="%1.%2"/>
      <w:lvlJc w:val="left"/>
      <w:pPr>
        <w:tabs>
          <w:tab w:val="num" w:pos="2160"/>
        </w:tabs>
        <w:ind w:left="0" w:firstLine="1440"/>
      </w:pPr>
      <w:rPr>
        <w:rFonts w:ascii="Times New Roman" w:hAnsi="Times New Roman" w:cs="Times New Roman" w:hint="default"/>
        <w:b w:val="0"/>
        <w:i w:val="0"/>
        <w:caps w:val="0"/>
        <w:color w:val="auto"/>
        <w:sz w:val="24"/>
        <w:u w:val="none"/>
      </w:rPr>
    </w:lvl>
    <w:lvl w:ilvl="2">
      <w:start w:val="1"/>
      <w:numFmt w:val="decimal"/>
      <w:lvlText w:val="%1.%2.%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lowerLetter"/>
      <w:lvlText w:val="(%4)"/>
      <w:lvlJc w:val="left"/>
      <w:pPr>
        <w:tabs>
          <w:tab w:val="num" w:pos="3600"/>
        </w:tabs>
        <w:ind w:left="2160" w:firstLine="720"/>
      </w:pPr>
      <w:rPr>
        <w:rFonts w:ascii="Times New Roman" w:hAnsi="Times New Roman" w:hint="default"/>
        <w:b w:val="0"/>
        <w:i w:val="0"/>
        <w:caps w:val="0"/>
        <w:color w:val="auto"/>
        <w:sz w:val="24"/>
        <w:u w:val="none"/>
      </w:rPr>
    </w:lvl>
    <w:lvl w:ilvl="4">
      <w:start w:val="1"/>
      <w:numFmt w:val="decimal"/>
      <w:lvlText w:val="%1.%2.%3.%4.%5"/>
      <w:lvlJc w:val="left"/>
      <w:pPr>
        <w:tabs>
          <w:tab w:val="num" w:pos="5040"/>
        </w:tabs>
        <w:ind w:left="0" w:firstLine="3888"/>
      </w:pPr>
      <w:rPr>
        <w:rFonts w:ascii="Times New Roman" w:hAnsi="Times New Roman" w:hint="default"/>
        <w:b w:val="0"/>
        <w:i w:val="0"/>
        <w:caps w:val="0"/>
        <w:color w:val="auto"/>
        <w:sz w:val="24"/>
        <w:u w:val="none"/>
      </w:rPr>
    </w:lvl>
    <w:lvl w:ilvl="5">
      <w:start w:val="1"/>
      <w:numFmt w:val="lowerLetter"/>
      <w:lvlText w:val="(%6)"/>
      <w:lvlJc w:val="left"/>
      <w:pPr>
        <w:tabs>
          <w:tab w:val="num" w:pos="1440"/>
        </w:tabs>
        <w:ind w:left="0" w:firstLine="720"/>
      </w:pPr>
      <w:rPr>
        <w:rFonts w:ascii="Times New Roman" w:hAnsi="Times New Roman" w:hint="default"/>
        <w:b w:val="0"/>
        <w:i w:val="0"/>
        <w:caps w:val="0"/>
        <w:color w:val="auto"/>
        <w:sz w:val="24"/>
        <w:u w:val="none"/>
      </w:rPr>
    </w:lvl>
    <w:lvl w:ilvl="6">
      <w:start w:val="1"/>
      <w:numFmt w:val="lowerRoman"/>
      <w:lvlText w:val="(%7)"/>
      <w:lvlJc w:val="left"/>
      <w:pPr>
        <w:tabs>
          <w:tab w:val="num" w:pos="2160"/>
        </w:tabs>
        <w:ind w:left="0" w:firstLine="1440"/>
      </w:pPr>
      <w:rPr>
        <w:rFonts w:ascii="Times New Roman" w:hAnsi="Times New Roman" w:hint="default"/>
        <w:b w:val="0"/>
        <w:i w:val="0"/>
        <w:caps w:val="0"/>
        <w:color w:val="auto"/>
        <w:sz w:val="24"/>
        <w:u w:val="none"/>
      </w:rPr>
    </w:lvl>
    <w:lvl w:ilvl="7">
      <w:start w:val="1"/>
      <w:numFmt w:val="decimal"/>
      <w:lvlText w:val="(%8)"/>
      <w:lvlJc w:val="left"/>
      <w:pPr>
        <w:tabs>
          <w:tab w:val="num" w:pos="2880"/>
        </w:tabs>
        <w:ind w:left="0" w:firstLine="2160"/>
      </w:pPr>
      <w:rPr>
        <w:rFonts w:ascii="Times New Roman" w:hAnsi="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hint="default"/>
        <w:b w:val="0"/>
        <w:i w:val="0"/>
        <w:caps w:val="0"/>
        <w:color w:val="auto"/>
        <w:sz w:val="24"/>
        <w:u w:val="none"/>
      </w:rPr>
    </w:lvl>
  </w:abstractNum>
  <w:abstractNum w:abstractNumId="11">
    <w:nsid w:val="54120F9E"/>
    <w:multiLevelType w:val="hybridMultilevel"/>
    <w:tmpl w:val="809A13D4"/>
    <w:lvl w:ilvl="0" w:tplc="FD483BE0">
      <w:start w:val="1"/>
      <w:numFmt w:val="bullet"/>
      <w:pStyle w:val="Bullet"/>
      <w:lvlText w:val="•"/>
      <w:lvlJc w:val="left"/>
      <w:pPr>
        <w:tabs>
          <w:tab w:val="num" w:pos="720"/>
        </w:tabs>
        <w:ind w:left="0" w:firstLine="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B9255E"/>
    <w:multiLevelType w:val="hybridMultilevel"/>
    <w:tmpl w:val="BD307E06"/>
    <w:lvl w:ilvl="0" w:tplc="E14807AC">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62766E"/>
    <w:multiLevelType w:val="hybridMultilevel"/>
    <w:tmpl w:val="78D047F6"/>
    <w:name w:val="*NumList&gt;"/>
    <w:lvl w:ilvl="0" w:tplc="08DAD204">
      <w:start w:val="1"/>
      <w:numFmt w:val="decimal"/>
      <w:pStyle w:val="NumList"/>
      <w:lvlText w:val="%1."/>
      <w:lvlJc w:val="left"/>
      <w:pPr>
        <w:tabs>
          <w:tab w:val="num" w:pos="720"/>
        </w:tabs>
        <w:ind w:left="0" w:firstLine="720"/>
      </w:pPr>
      <w:rPr>
        <w:rFonts w:hint="default"/>
      </w:rPr>
    </w:lvl>
    <w:lvl w:ilvl="1" w:tplc="7786C23E" w:tentative="1">
      <w:start w:val="1"/>
      <w:numFmt w:val="lowerLetter"/>
      <w:lvlText w:val="%2."/>
      <w:lvlJc w:val="left"/>
      <w:pPr>
        <w:tabs>
          <w:tab w:val="num" w:pos="1440"/>
        </w:tabs>
        <w:ind w:left="1440" w:hanging="360"/>
      </w:pPr>
    </w:lvl>
    <w:lvl w:ilvl="2" w:tplc="4F7A55F6" w:tentative="1">
      <w:start w:val="1"/>
      <w:numFmt w:val="lowerRoman"/>
      <w:lvlText w:val="%3."/>
      <w:lvlJc w:val="right"/>
      <w:pPr>
        <w:tabs>
          <w:tab w:val="num" w:pos="2160"/>
        </w:tabs>
        <w:ind w:left="2160" w:hanging="180"/>
      </w:pPr>
    </w:lvl>
    <w:lvl w:ilvl="3" w:tplc="24DA456A" w:tentative="1">
      <w:start w:val="1"/>
      <w:numFmt w:val="decimal"/>
      <w:lvlText w:val="%4."/>
      <w:lvlJc w:val="left"/>
      <w:pPr>
        <w:tabs>
          <w:tab w:val="num" w:pos="2880"/>
        </w:tabs>
        <w:ind w:left="2880" w:hanging="360"/>
      </w:pPr>
    </w:lvl>
    <w:lvl w:ilvl="4" w:tplc="44329CA4" w:tentative="1">
      <w:start w:val="1"/>
      <w:numFmt w:val="lowerLetter"/>
      <w:lvlText w:val="%5."/>
      <w:lvlJc w:val="left"/>
      <w:pPr>
        <w:tabs>
          <w:tab w:val="num" w:pos="3600"/>
        </w:tabs>
        <w:ind w:left="3600" w:hanging="360"/>
      </w:pPr>
    </w:lvl>
    <w:lvl w:ilvl="5" w:tplc="D5628AC6" w:tentative="1">
      <w:start w:val="1"/>
      <w:numFmt w:val="lowerRoman"/>
      <w:lvlText w:val="%6."/>
      <w:lvlJc w:val="right"/>
      <w:pPr>
        <w:tabs>
          <w:tab w:val="num" w:pos="4320"/>
        </w:tabs>
        <w:ind w:left="4320" w:hanging="180"/>
      </w:pPr>
    </w:lvl>
    <w:lvl w:ilvl="6" w:tplc="3EA24BA0" w:tentative="1">
      <w:start w:val="1"/>
      <w:numFmt w:val="decimal"/>
      <w:lvlText w:val="%7."/>
      <w:lvlJc w:val="left"/>
      <w:pPr>
        <w:tabs>
          <w:tab w:val="num" w:pos="5040"/>
        </w:tabs>
        <w:ind w:left="5040" w:hanging="360"/>
      </w:pPr>
    </w:lvl>
    <w:lvl w:ilvl="7" w:tplc="C860AC4A" w:tentative="1">
      <w:start w:val="1"/>
      <w:numFmt w:val="lowerLetter"/>
      <w:lvlText w:val="%8."/>
      <w:lvlJc w:val="left"/>
      <w:pPr>
        <w:tabs>
          <w:tab w:val="num" w:pos="5760"/>
        </w:tabs>
        <w:ind w:left="5760" w:hanging="360"/>
      </w:pPr>
    </w:lvl>
    <w:lvl w:ilvl="8" w:tplc="3B627C6A"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0"/>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2"/>
    </w:lvlOverride>
  </w:num>
  <w:num w:numId="31">
    <w:abstractNumId w:val="9"/>
  </w:num>
  <w:num w:numId="32">
    <w:abstractNumId w:val="13"/>
  </w:num>
  <w:num w:numId="33">
    <w:abstractNumId w:val="13"/>
    <w:lvlOverride w:ilvl="0">
      <w:startOverride w:val="1"/>
    </w:lvlOverride>
  </w:num>
  <w:num w:numId="34">
    <w:abstractNumId w:val="6"/>
  </w:num>
  <w:num w:numId="35">
    <w:abstractNumId w:val="3"/>
  </w:num>
  <w:num w:numId="36">
    <w:abstractNumId w:val="1"/>
  </w:num>
  <w:num w:numId="37">
    <w:abstractNumId w:val="11"/>
  </w:num>
  <w:num w:numId="38">
    <w:abstractNumId w:val="4"/>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embedSystemFonts/>
  <w:activeWritingStyle w:appName="MSWord" w:lang="fr-FR" w:vendorID="64" w:dllVersion="131078" w:nlCheck="1" w:checkStyle="0"/>
  <w:activeWritingStyle w:appName="MSWord" w:lang="en-US" w:vendorID="64" w:dllVersion="131078"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FC"/>
    <w:rsid w:val="00011C9A"/>
    <w:rsid w:val="00014A62"/>
    <w:rsid w:val="0001634D"/>
    <w:rsid w:val="000164E1"/>
    <w:rsid w:val="00017761"/>
    <w:rsid w:val="0002527A"/>
    <w:rsid w:val="00025878"/>
    <w:rsid w:val="00032EAA"/>
    <w:rsid w:val="00047ABD"/>
    <w:rsid w:val="00050AB3"/>
    <w:rsid w:val="00053EC5"/>
    <w:rsid w:val="000772CF"/>
    <w:rsid w:val="00081F81"/>
    <w:rsid w:val="00086533"/>
    <w:rsid w:val="000A35BB"/>
    <w:rsid w:val="000B227F"/>
    <w:rsid w:val="000B31FD"/>
    <w:rsid w:val="000B4A0C"/>
    <w:rsid w:val="000B4A3E"/>
    <w:rsid w:val="000B7055"/>
    <w:rsid w:val="000C40F0"/>
    <w:rsid w:val="000D2236"/>
    <w:rsid w:val="000D4ADE"/>
    <w:rsid w:val="000E46A5"/>
    <w:rsid w:val="000F4762"/>
    <w:rsid w:val="00116059"/>
    <w:rsid w:val="001241A9"/>
    <w:rsid w:val="00135F3D"/>
    <w:rsid w:val="00142768"/>
    <w:rsid w:val="00157D14"/>
    <w:rsid w:val="0018390F"/>
    <w:rsid w:val="00193A50"/>
    <w:rsid w:val="001A2570"/>
    <w:rsid w:val="001A79C9"/>
    <w:rsid w:val="001B1512"/>
    <w:rsid w:val="001F7669"/>
    <w:rsid w:val="00201791"/>
    <w:rsid w:val="00201EC1"/>
    <w:rsid w:val="00231E4D"/>
    <w:rsid w:val="00241EE2"/>
    <w:rsid w:val="00243CE5"/>
    <w:rsid w:val="0024510A"/>
    <w:rsid w:val="00265D7E"/>
    <w:rsid w:val="00270A80"/>
    <w:rsid w:val="0028326F"/>
    <w:rsid w:val="002948C4"/>
    <w:rsid w:val="0029557B"/>
    <w:rsid w:val="00296AE1"/>
    <w:rsid w:val="002A49BF"/>
    <w:rsid w:val="002D7A7B"/>
    <w:rsid w:val="002D7CDF"/>
    <w:rsid w:val="002F0AF6"/>
    <w:rsid w:val="002F15A2"/>
    <w:rsid w:val="002F4594"/>
    <w:rsid w:val="003009F6"/>
    <w:rsid w:val="00304C1F"/>
    <w:rsid w:val="00321E42"/>
    <w:rsid w:val="0033696B"/>
    <w:rsid w:val="00343ED3"/>
    <w:rsid w:val="00351511"/>
    <w:rsid w:val="00355CB7"/>
    <w:rsid w:val="00361139"/>
    <w:rsid w:val="00361578"/>
    <w:rsid w:val="00385285"/>
    <w:rsid w:val="00391EDE"/>
    <w:rsid w:val="0039337E"/>
    <w:rsid w:val="003A0A0D"/>
    <w:rsid w:val="003A0B4F"/>
    <w:rsid w:val="003A26C3"/>
    <w:rsid w:val="003C02E4"/>
    <w:rsid w:val="003D7627"/>
    <w:rsid w:val="003E3E67"/>
    <w:rsid w:val="003E62B0"/>
    <w:rsid w:val="004011CA"/>
    <w:rsid w:val="00434640"/>
    <w:rsid w:val="00444463"/>
    <w:rsid w:val="00447CC0"/>
    <w:rsid w:val="00464073"/>
    <w:rsid w:val="0047346D"/>
    <w:rsid w:val="004764C6"/>
    <w:rsid w:val="00477E22"/>
    <w:rsid w:val="004955FB"/>
    <w:rsid w:val="004A4780"/>
    <w:rsid w:val="004B1E18"/>
    <w:rsid w:val="004C39ED"/>
    <w:rsid w:val="004D3FC4"/>
    <w:rsid w:val="004E270F"/>
    <w:rsid w:val="0050142E"/>
    <w:rsid w:val="00510E6D"/>
    <w:rsid w:val="00516BFA"/>
    <w:rsid w:val="005278CD"/>
    <w:rsid w:val="005521F7"/>
    <w:rsid w:val="00557855"/>
    <w:rsid w:val="00571799"/>
    <w:rsid w:val="00576295"/>
    <w:rsid w:val="00593EEB"/>
    <w:rsid w:val="005A4C41"/>
    <w:rsid w:val="005B1E0D"/>
    <w:rsid w:val="005B4784"/>
    <w:rsid w:val="005B51B1"/>
    <w:rsid w:val="005C4D22"/>
    <w:rsid w:val="005E1B62"/>
    <w:rsid w:val="005E6496"/>
    <w:rsid w:val="005F681C"/>
    <w:rsid w:val="00642FA2"/>
    <w:rsid w:val="00676F36"/>
    <w:rsid w:val="00677928"/>
    <w:rsid w:val="00694B23"/>
    <w:rsid w:val="006B6410"/>
    <w:rsid w:val="006D6B2E"/>
    <w:rsid w:val="007032A3"/>
    <w:rsid w:val="007075A9"/>
    <w:rsid w:val="007531DC"/>
    <w:rsid w:val="007553ED"/>
    <w:rsid w:val="0076298F"/>
    <w:rsid w:val="00766EC2"/>
    <w:rsid w:val="007A47C8"/>
    <w:rsid w:val="007A59CC"/>
    <w:rsid w:val="007C0751"/>
    <w:rsid w:val="007C0ADD"/>
    <w:rsid w:val="007E1EBF"/>
    <w:rsid w:val="007E75A9"/>
    <w:rsid w:val="00807E63"/>
    <w:rsid w:val="00834EC3"/>
    <w:rsid w:val="008368EF"/>
    <w:rsid w:val="00845E67"/>
    <w:rsid w:val="0086311B"/>
    <w:rsid w:val="00870A8C"/>
    <w:rsid w:val="00887884"/>
    <w:rsid w:val="00887DDB"/>
    <w:rsid w:val="00890395"/>
    <w:rsid w:val="008947C1"/>
    <w:rsid w:val="00894C12"/>
    <w:rsid w:val="008A099A"/>
    <w:rsid w:val="008A0C5E"/>
    <w:rsid w:val="008A5A57"/>
    <w:rsid w:val="008B6785"/>
    <w:rsid w:val="008C2D35"/>
    <w:rsid w:val="008D5744"/>
    <w:rsid w:val="008D6850"/>
    <w:rsid w:val="008E5BA3"/>
    <w:rsid w:val="008F5B1C"/>
    <w:rsid w:val="008F7119"/>
    <w:rsid w:val="009021D3"/>
    <w:rsid w:val="00902FE2"/>
    <w:rsid w:val="009239E2"/>
    <w:rsid w:val="00925130"/>
    <w:rsid w:val="009464FD"/>
    <w:rsid w:val="009A0B9A"/>
    <w:rsid w:val="009A1EB6"/>
    <w:rsid w:val="009C7A9A"/>
    <w:rsid w:val="009D1785"/>
    <w:rsid w:val="009E3E43"/>
    <w:rsid w:val="00A02285"/>
    <w:rsid w:val="00A07579"/>
    <w:rsid w:val="00A61C09"/>
    <w:rsid w:val="00A650F6"/>
    <w:rsid w:val="00A70BE8"/>
    <w:rsid w:val="00AA5F71"/>
    <w:rsid w:val="00AB6D91"/>
    <w:rsid w:val="00AC3649"/>
    <w:rsid w:val="00AD2D0C"/>
    <w:rsid w:val="00AE34E2"/>
    <w:rsid w:val="00AE6781"/>
    <w:rsid w:val="00AF7678"/>
    <w:rsid w:val="00AF786C"/>
    <w:rsid w:val="00B00AA9"/>
    <w:rsid w:val="00B0228C"/>
    <w:rsid w:val="00B07515"/>
    <w:rsid w:val="00B07D21"/>
    <w:rsid w:val="00B11910"/>
    <w:rsid w:val="00B11FE6"/>
    <w:rsid w:val="00B13D3B"/>
    <w:rsid w:val="00B26267"/>
    <w:rsid w:val="00B554D6"/>
    <w:rsid w:val="00B61954"/>
    <w:rsid w:val="00B82C93"/>
    <w:rsid w:val="00BB348C"/>
    <w:rsid w:val="00BE040F"/>
    <w:rsid w:val="00C013D0"/>
    <w:rsid w:val="00C03A9D"/>
    <w:rsid w:val="00C1625C"/>
    <w:rsid w:val="00C16D00"/>
    <w:rsid w:val="00C440A3"/>
    <w:rsid w:val="00C6446E"/>
    <w:rsid w:val="00C676DE"/>
    <w:rsid w:val="00C6794F"/>
    <w:rsid w:val="00C74632"/>
    <w:rsid w:val="00C85D53"/>
    <w:rsid w:val="00C91510"/>
    <w:rsid w:val="00C968DC"/>
    <w:rsid w:val="00CA45C7"/>
    <w:rsid w:val="00CB51DF"/>
    <w:rsid w:val="00CC0B31"/>
    <w:rsid w:val="00CD23A6"/>
    <w:rsid w:val="00CE3989"/>
    <w:rsid w:val="00CE59C5"/>
    <w:rsid w:val="00CE66E5"/>
    <w:rsid w:val="00CE79CC"/>
    <w:rsid w:val="00D130EC"/>
    <w:rsid w:val="00D17C97"/>
    <w:rsid w:val="00D366F3"/>
    <w:rsid w:val="00D44DA1"/>
    <w:rsid w:val="00D57624"/>
    <w:rsid w:val="00D62C72"/>
    <w:rsid w:val="00D67538"/>
    <w:rsid w:val="00D74621"/>
    <w:rsid w:val="00D836D1"/>
    <w:rsid w:val="00D909DD"/>
    <w:rsid w:val="00D956DF"/>
    <w:rsid w:val="00DA0664"/>
    <w:rsid w:val="00DD378F"/>
    <w:rsid w:val="00DE5567"/>
    <w:rsid w:val="00DE5756"/>
    <w:rsid w:val="00DE6A92"/>
    <w:rsid w:val="00DF2235"/>
    <w:rsid w:val="00E046F8"/>
    <w:rsid w:val="00E12E72"/>
    <w:rsid w:val="00E157EF"/>
    <w:rsid w:val="00E25B0B"/>
    <w:rsid w:val="00E31B4B"/>
    <w:rsid w:val="00E45768"/>
    <w:rsid w:val="00E6163F"/>
    <w:rsid w:val="00E638FC"/>
    <w:rsid w:val="00E6515F"/>
    <w:rsid w:val="00E722D2"/>
    <w:rsid w:val="00E73F8D"/>
    <w:rsid w:val="00E822A0"/>
    <w:rsid w:val="00E850D4"/>
    <w:rsid w:val="00E90D39"/>
    <w:rsid w:val="00E9157C"/>
    <w:rsid w:val="00E93435"/>
    <w:rsid w:val="00EA39A7"/>
    <w:rsid w:val="00EA58DE"/>
    <w:rsid w:val="00EC2F16"/>
    <w:rsid w:val="00F11AC2"/>
    <w:rsid w:val="00F23397"/>
    <w:rsid w:val="00F24B32"/>
    <w:rsid w:val="00F426A8"/>
    <w:rsid w:val="00F53AC2"/>
    <w:rsid w:val="00F82A4E"/>
    <w:rsid w:val="00F8781F"/>
    <w:rsid w:val="00F904BA"/>
    <w:rsid w:val="00FB6463"/>
    <w:rsid w:val="00FC0C67"/>
    <w:rsid w:val="00FC216D"/>
    <w:rsid w:val="00FC5320"/>
    <w:rsid w:val="00FE228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2F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styleId="PageNumber">
    <w:name w:val="page number"/>
    <w:rPr>
      <w:rFonts w:ascii="Univers" w:hAnsi="Univers"/>
      <w:sz w:val="24"/>
    </w:rPr>
  </w:style>
  <w:style w:type="paragraph" w:styleId="BodyTextIndent">
    <w:name w:val="Body Text Indent"/>
    <w:basedOn w:val="BodyText"/>
    <w:next w:val="BodyText"/>
    <w:link w:val="BodyTextIndentChar"/>
    <w:pPr>
      <w:tabs>
        <w:tab w:val="right" w:pos="5760"/>
      </w:tabs>
      <w:spacing w:after="0"/>
      <w:ind w:left="3600" w:hanging="288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rFonts w:ascii="Univers" w:hAnsi="Univers"/>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Univers" w:hAnsi="Univers"/>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80"/>
      </w:tabs>
      <w:spacing w:after="120" w:line="240" w:lineRule="exact"/>
      <w:ind w:left="720" w:right="1440" w:hanging="72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rPr>
      <w:rFonts w:ascii="Univers" w:hAnsi="Univers"/>
    </w:rPr>
  </w:style>
  <w:style w:type="paragraph" w:styleId="TOC1">
    <w:name w:val="toc 1"/>
    <w:basedOn w:val="Normal"/>
    <w:next w:val="Normal"/>
    <w:semiHidden/>
    <w:pPr>
      <w:keepLines/>
      <w:tabs>
        <w:tab w:val="right" w:leader="dot" w:pos="9280"/>
      </w:tabs>
      <w:spacing w:after="120"/>
      <w:ind w:left="1800" w:right="720" w:hanging="1800"/>
    </w:pPr>
  </w:style>
  <w:style w:type="paragraph" w:styleId="TOC2">
    <w:name w:val="toc 2"/>
    <w:basedOn w:val="Normal"/>
    <w:next w:val="Normal"/>
    <w:semiHidden/>
    <w:pPr>
      <w:keepLines/>
      <w:tabs>
        <w:tab w:val="right" w:leader="dot" w:pos="9280"/>
      </w:tabs>
      <w:spacing w:after="120"/>
      <w:ind w:left="1440" w:right="720" w:hanging="720"/>
    </w:pPr>
  </w:style>
  <w:style w:type="paragraph" w:styleId="TOC3">
    <w:name w:val="toc 3"/>
    <w:basedOn w:val="Normal"/>
    <w:next w:val="Normal"/>
    <w:semiHidden/>
    <w:pPr>
      <w:keepLines/>
      <w:tabs>
        <w:tab w:val="right" w:leader="dot" w:pos="9280"/>
      </w:tabs>
      <w:spacing w:after="120"/>
      <w:ind w:left="2160" w:right="720" w:hanging="720"/>
    </w:pPr>
  </w:style>
  <w:style w:type="paragraph" w:styleId="TOC4">
    <w:name w:val="toc 4"/>
    <w:basedOn w:val="Normal"/>
    <w:next w:val="Normal"/>
    <w:semiHidden/>
    <w:pPr>
      <w:keepLines/>
      <w:tabs>
        <w:tab w:val="right" w:leader="dot" w:pos="9280"/>
      </w:tabs>
      <w:spacing w:after="120"/>
      <w:ind w:left="2880" w:right="720" w:hanging="720"/>
    </w:pPr>
  </w:style>
  <w:style w:type="paragraph" w:styleId="TOC5">
    <w:name w:val="toc 5"/>
    <w:basedOn w:val="Normal"/>
    <w:next w:val="Normal"/>
    <w:semiHidden/>
    <w:pPr>
      <w:keepLines/>
      <w:tabs>
        <w:tab w:val="right" w:leader="dot" w:pos="9280"/>
      </w:tabs>
      <w:spacing w:after="120"/>
      <w:ind w:left="3600" w:right="720" w:hanging="720"/>
    </w:pPr>
  </w:style>
  <w:style w:type="paragraph" w:styleId="TOC6">
    <w:name w:val="toc 6"/>
    <w:basedOn w:val="Normal"/>
    <w:next w:val="Normal"/>
    <w:semiHidden/>
    <w:pPr>
      <w:keepLines/>
      <w:tabs>
        <w:tab w:val="right" w:leader="dot" w:pos="9280"/>
      </w:tabs>
      <w:spacing w:after="120"/>
      <w:ind w:left="4320" w:right="720" w:hanging="720"/>
    </w:pPr>
  </w:style>
  <w:style w:type="paragraph" w:styleId="TOC7">
    <w:name w:val="toc 7"/>
    <w:basedOn w:val="Normal"/>
    <w:next w:val="Normal"/>
    <w:semiHidden/>
    <w:pPr>
      <w:keepLines/>
      <w:tabs>
        <w:tab w:val="right" w:leader="dot" w:pos="9280"/>
      </w:tabs>
      <w:spacing w:after="120"/>
      <w:ind w:left="5040" w:right="720" w:hanging="720"/>
    </w:pPr>
  </w:style>
  <w:style w:type="paragraph" w:styleId="TOC8">
    <w:name w:val="toc 8"/>
    <w:basedOn w:val="Normal"/>
    <w:next w:val="Normal"/>
    <w:semiHidden/>
    <w:pPr>
      <w:keepLines/>
      <w:tabs>
        <w:tab w:val="right" w:leader="dot" w:pos="9280"/>
      </w:tabs>
      <w:spacing w:after="120"/>
      <w:ind w:left="5760" w:right="720" w:hanging="720"/>
    </w:pPr>
  </w:style>
  <w:style w:type="paragraph" w:styleId="TOC9">
    <w:name w:val="toc 9"/>
    <w:basedOn w:val="Normal"/>
    <w:next w:val="Normal"/>
    <w:semiHidden/>
    <w:pPr>
      <w:keepLines/>
      <w:tabs>
        <w:tab w:val="right" w:leader="dot" w:pos="9280"/>
      </w:tabs>
      <w:spacing w:after="120"/>
      <w:ind w:left="6480" w:right="720" w:hanging="720"/>
    </w:pPr>
  </w:style>
  <w:style w:type="paragraph" w:customStyle="1" w:styleId="DeliveryPhrase">
    <w:name w:val="Delivery Phrase"/>
    <w:basedOn w:val="Normal"/>
    <w:next w:val="Normal"/>
    <w:pPr>
      <w:spacing w:before="240"/>
    </w:pPr>
    <w:rPr>
      <w:b/>
      <w:small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360"/>
      <w:jc w:val="center"/>
    </w:pPr>
    <w:rPr>
      <w:b/>
      <w:sz w:val="28"/>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sz w:val="20"/>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rPr>
      <w:sz w:val="24"/>
    </w:rPr>
  </w:style>
  <w:style w:type="character" w:customStyle="1" w:styleId="ParaNum">
    <w:name w:val="ParaNum"/>
    <w:rPr>
      <w:rFonts w:ascii="Univers" w:hAnsi="Univers"/>
      <w:b w:val="0"/>
      <w:i w:val="0"/>
      <w:vanish w:val="0"/>
      <w:u w:val="none"/>
    </w:rPr>
  </w:style>
  <w:style w:type="paragraph" w:customStyle="1" w:styleId="Article5Cont1">
    <w:name w:val="Article5 Cont 1"/>
    <w:basedOn w:val="Normal"/>
    <w:pPr>
      <w:spacing w:after="240"/>
    </w:pPr>
  </w:style>
  <w:style w:type="paragraph" w:customStyle="1" w:styleId="Article5Cont2">
    <w:name w:val="Article5 Cont 2"/>
    <w:basedOn w:val="Article5Cont1"/>
  </w:style>
  <w:style w:type="paragraph" w:customStyle="1" w:styleId="Article5Cont3">
    <w:name w:val="Article5 Cont 3"/>
    <w:basedOn w:val="Article5Cont2"/>
  </w:style>
  <w:style w:type="paragraph" w:customStyle="1" w:styleId="Article5Cont4">
    <w:name w:val="Article5 Cont 4"/>
    <w:basedOn w:val="Article5Cont3"/>
  </w:style>
  <w:style w:type="paragraph" w:customStyle="1" w:styleId="Article5Cont5">
    <w:name w:val="Article5 Cont 5"/>
    <w:basedOn w:val="Article5Cont4"/>
  </w:style>
  <w:style w:type="paragraph" w:customStyle="1" w:styleId="Article5Cont6">
    <w:name w:val="Article5 Cont 6"/>
    <w:basedOn w:val="Article5Cont5"/>
  </w:style>
  <w:style w:type="paragraph" w:customStyle="1" w:styleId="Article5Cont7">
    <w:name w:val="Article5 Cont 7"/>
    <w:basedOn w:val="Article5Cont6"/>
  </w:style>
  <w:style w:type="paragraph" w:customStyle="1" w:styleId="Article5Cont8">
    <w:name w:val="Article5 Cont 8"/>
    <w:basedOn w:val="Article5Cont7"/>
  </w:style>
  <w:style w:type="paragraph" w:customStyle="1" w:styleId="Article5L1">
    <w:name w:val="Article5_L1"/>
    <w:basedOn w:val="Normal"/>
    <w:next w:val="Article5Cont1"/>
    <w:autoRedefine/>
    <w:pPr>
      <w:numPr>
        <w:numId w:val="1"/>
      </w:numPr>
      <w:spacing w:before="240" w:after="240"/>
      <w:jc w:val="center"/>
      <w:outlineLvl w:val="0"/>
    </w:pPr>
    <w:rPr>
      <w:b/>
    </w:rPr>
  </w:style>
  <w:style w:type="paragraph" w:customStyle="1" w:styleId="Article5L2">
    <w:name w:val="Article5_L2"/>
    <w:basedOn w:val="Article5L1"/>
    <w:next w:val="Article5Cont2"/>
    <w:pPr>
      <w:numPr>
        <w:ilvl w:val="1"/>
      </w:numPr>
      <w:tabs>
        <w:tab w:val="left" w:pos="1584"/>
      </w:tabs>
      <w:spacing w:before="0"/>
      <w:jc w:val="left"/>
      <w:outlineLvl w:val="1"/>
    </w:pPr>
    <w:rPr>
      <w:b w:val="0"/>
    </w:rPr>
  </w:style>
  <w:style w:type="paragraph" w:customStyle="1" w:styleId="Article5L3">
    <w:name w:val="Article5_L3"/>
    <w:basedOn w:val="Article5L2"/>
    <w:next w:val="Article5Cont3"/>
    <w:pPr>
      <w:numPr>
        <w:ilvl w:val="2"/>
      </w:numPr>
      <w:tabs>
        <w:tab w:val="left" w:pos="2448"/>
        <w:tab w:val="left" w:pos="3024"/>
      </w:tabs>
      <w:outlineLvl w:val="2"/>
    </w:pPr>
  </w:style>
  <w:style w:type="paragraph" w:customStyle="1" w:styleId="Article5L4">
    <w:name w:val="Article5_L4"/>
    <w:basedOn w:val="Article5L3"/>
    <w:next w:val="Article5Cont4"/>
    <w:pPr>
      <w:numPr>
        <w:ilvl w:val="3"/>
      </w:numPr>
      <w:outlineLvl w:val="3"/>
    </w:pPr>
  </w:style>
  <w:style w:type="paragraph" w:customStyle="1" w:styleId="Article5L5">
    <w:name w:val="Article5_L5"/>
    <w:basedOn w:val="Article5L4"/>
    <w:next w:val="Article5Cont5"/>
    <w:pPr>
      <w:numPr>
        <w:ilvl w:val="4"/>
      </w:numPr>
      <w:outlineLvl w:val="4"/>
    </w:pPr>
  </w:style>
  <w:style w:type="paragraph" w:customStyle="1" w:styleId="Article5L6">
    <w:name w:val="Article5_L6"/>
    <w:basedOn w:val="Article5L5"/>
    <w:next w:val="Article5Cont6"/>
    <w:pPr>
      <w:numPr>
        <w:ilvl w:val="5"/>
      </w:numPr>
      <w:outlineLvl w:val="5"/>
    </w:pPr>
  </w:style>
  <w:style w:type="paragraph" w:customStyle="1" w:styleId="Article5L7">
    <w:name w:val="Article5_L7"/>
    <w:basedOn w:val="Article5L6"/>
    <w:next w:val="Article5Cont7"/>
    <w:pPr>
      <w:numPr>
        <w:ilvl w:val="6"/>
      </w:numPr>
      <w:outlineLvl w:val="6"/>
    </w:pPr>
  </w:style>
  <w:style w:type="paragraph" w:customStyle="1" w:styleId="Article5L8">
    <w:name w:val="Article5_L8"/>
    <w:basedOn w:val="Article5L7"/>
    <w:next w:val="Article5Cont8"/>
    <w:pPr>
      <w:numPr>
        <w:ilvl w:val="7"/>
      </w:numPr>
      <w:outlineLvl w:val="7"/>
    </w:pPr>
  </w:style>
  <w:style w:type="paragraph" w:customStyle="1" w:styleId="CenterBold">
    <w:name w:val="Center Bold"/>
    <w:aliases w:val="Underline"/>
    <w:basedOn w:val="Normal"/>
    <w:pPr>
      <w:suppressAutoHyphens/>
      <w:spacing w:after="480" w:line="240" w:lineRule="atLeast"/>
      <w:jc w:val="center"/>
    </w:pPr>
    <w:rPr>
      <w:b/>
      <w:bCs/>
      <w:u w:val="single"/>
    </w:rPr>
  </w:style>
  <w:style w:type="paragraph" w:customStyle="1" w:styleId="TOCHeader">
    <w:name w:val="TOC Header"/>
    <w:basedOn w:val="Normal"/>
    <w:pPr>
      <w:ind w:left="115" w:right="115"/>
      <w:jc w:val="center"/>
    </w:pPr>
  </w:style>
  <w:style w:type="paragraph" w:customStyle="1" w:styleId="zREline2">
    <w:name w:val="zRE line2"/>
    <w:basedOn w:val="Normal"/>
  </w:style>
  <w:style w:type="paragraph" w:styleId="Caption">
    <w:name w:val="caption"/>
    <w:basedOn w:val="Normal"/>
    <w:next w:val="Normal"/>
    <w:qFormat/>
    <w:pPr>
      <w:spacing w:before="120" w:after="360"/>
    </w:pPr>
    <w:rPr>
      <w:b/>
      <w:bCs/>
      <w:sz w:val="20"/>
    </w:rPr>
  </w:style>
  <w:style w:type="character" w:styleId="Emphasis">
    <w:name w:val="Emphasis"/>
    <w:qFormat/>
    <w:rPr>
      <w:i/>
      <w:iCs/>
    </w:rPr>
  </w:style>
  <w:style w:type="paragraph" w:customStyle="1" w:styleId="zHeaderUnderscore">
    <w:name w:val="zHeaderUnderscore"/>
    <w:basedOn w:val="Normal"/>
    <w:pPr>
      <w:pBdr>
        <w:top w:val="single" w:sz="6" w:space="1" w:color="auto"/>
      </w:pBdr>
      <w:ind w:left="2520" w:right="2520"/>
      <w:jc w:val="center"/>
    </w:pPr>
    <w:rPr>
      <w:spacing w:val="6"/>
      <w:sz w:val="12"/>
    </w:rPr>
  </w:style>
  <w:style w:type="paragraph" w:customStyle="1" w:styleId="zHeaderCityStateZip">
    <w:name w:val="zHeaderCityStateZip"/>
    <w:basedOn w:val="Normal"/>
    <w:pPr>
      <w:spacing w:after="400"/>
      <w:jc w:val="center"/>
    </w:pPr>
    <w:rPr>
      <w:spacing w:val="6"/>
      <w:sz w:val="26"/>
    </w:rPr>
  </w:style>
  <w:style w:type="paragraph" w:customStyle="1" w:styleId="zHeaderStreetAddress">
    <w:name w:val="zHeaderStreetAddress"/>
    <w:basedOn w:val="Normal"/>
    <w:pPr>
      <w:jc w:val="center"/>
    </w:pPr>
    <w:rPr>
      <w:spacing w:val="6"/>
      <w:sz w:val="26"/>
    </w:rPr>
  </w:style>
  <w:style w:type="paragraph" w:customStyle="1" w:styleId="zHeaderName">
    <w:name w:val="zHeaderName"/>
    <w:basedOn w:val="Normal"/>
    <w:pPr>
      <w:spacing w:after="120"/>
      <w:jc w:val="center"/>
    </w:pPr>
    <w:rPr>
      <w:sz w:val="36"/>
    </w:rPr>
  </w:style>
  <w:style w:type="paragraph" w:customStyle="1" w:styleId="zsigtitle">
    <w:name w:val="zsigtitle"/>
    <w:basedOn w:val="zSignature"/>
    <w:pPr>
      <w:spacing w:before="0" w:after="240"/>
      <w:ind w:left="0"/>
    </w:pPr>
  </w:style>
  <w:style w:type="paragraph" w:customStyle="1" w:styleId="zSignature">
    <w:name w:val="zSignature"/>
    <w:basedOn w:val="Normal"/>
    <w:next w:val="Normal"/>
    <w:pPr>
      <w:keepLines/>
      <w:spacing w:before="960"/>
      <w:ind w:left="4680"/>
    </w:pPr>
  </w:style>
  <w:style w:type="paragraph" w:customStyle="1" w:styleId="zInitials">
    <w:name w:val="zInitials"/>
    <w:basedOn w:val="Normal"/>
    <w:next w:val="Normal"/>
    <w:pPr>
      <w:spacing w:before="240"/>
      <w:ind w:left="547" w:hanging="547"/>
    </w:pPr>
  </w:style>
  <w:style w:type="paragraph" w:customStyle="1" w:styleId="zSalutation">
    <w:name w:val="zSalutation"/>
    <w:basedOn w:val="Normal"/>
    <w:next w:val="Normal"/>
    <w:pPr>
      <w:spacing w:before="240"/>
    </w:pPr>
  </w:style>
  <w:style w:type="paragraph" w:customStyle="1" w:styleId="zName">
    <w:name w:val="zName"/>
    <w:basedOn w:val="Normal"/>
    <w:next w:val="Normal"/>
    <w:pPr>
      <w:spacing w:before="240"/>
    </w:pPr>
    <w:rPr>
      <w:noProof/>
    </w:rPr>
  </w:style>
  <w:style w:type="paragraph" w:customStyle="1" w:styleId="zClosing">
    <w:name w:val="zClosing"/>
    <w:basedOn w:val="Normal"/>
    <w:next w:val="zSignature"/>
    <w:pPr>
      <w:keepNext/>
      <w:spacing w:before="240"/>
      <w:ind w:left="4680"/>
    </w:pPr>
  </w:style>
  <w:style w:type="paragraph" w:customStyle="1" w:styleId="zDate">
    <w:name w:val="zDate"/>
    <w:basedOn w:val="Normal"/>
    <w:next w:val="Normal"/>
    <w:pPr>
      <w:tabs>
        <w:tab w:val="right" w:pos="9270"/>
      </w:tabs>
      <w:spacing w:before="360" w:after="240"/>
    </w:pPr>
    <w:rPr>
      <w:noProof/>
    </w:rPr>
  </w:style>
  <w:style w:type="paragraph" w:customStyle="1" w:styleId="zCompany">
    <w:name w:val="zCompany"/>
    <w:basedOn w:val="Normal"/>
    <w:next w:val="Normal"/>
  </w:style>
  <w:style w:type="paragraph" w:customStyle="1" w:styleId="BodyTextLetter">
    <w:name w:val="Body Text Letter"/>
    <w:basedOn w:val="BodyText"/>
    <w:pPr>
      <w:spacing w:before="240" w:after="0"/>
      <w:ind w:firstLine="0"/>
    </w:pPr>
  </w:style>
  <w:style w:type="paragraph" w:customStyle="1" w:styleId="zCityStateZip">
    <w:name w:val="zCityStateZip"/>
    <w:basedOn w:val="zName"/>
    <w:pPr>
      <w:spacing w:before="0"/>
    </w:pPr>
  </w:style>
  <w:style w:type="character" w:customStyle="1" w:styleId="zFirstName">
    <w:name w:val="zFirstName"/>
    <w:basedOn w:val="DefaultParagraphFont"/>
  </w:style>
  <w:style w:type="paragraph" w:customStyle="1" w:styleId="zBCC">
    <w:name w:val="zBCC"/>
    <w:basedOn w:val="zInitials"/>
    <w:pPr>
      <w:pageBreakBefore/>
      <w:ind w:left="720" w:hanging="720"/>
    </w:pPr>
  </w:style>
  <w:style w:type="paragraph" w:customStyle="1" w:styleId="zCC">
    <w:name w:val="zCC"/>
    <w:basedOn w:val="Normal"/>
  </w:style>
  <w:style w:type="paragraph" w:customStyle="1" w:styleId="zREline">
    <w:name w:val="zRE line"/>
    <w:basedOn w:val="Normal"/>
    <w:next w:val="zSalutation"/>
  </w:style>
  <w:style w:type="paragraph" w:customStyle="1" w:styleId="zEnclosures">
    <w:name w:val="zEnclosures"/>
    <w:basedOn w:val="Normal"/>
    <w:pPr>
      <w:spacing w:before="240"/>
    </w:pPr>
  </w:style>
  <w:style w:type="numbering" w:styleId="111111">
    <w:name w:val="Outline List 2"/>
    <w:basedOn w:val="NoList"/>
    <w:pPr>
      <w:numPr>
        <w:numId w:val="2"/>
      </w:numPr>
    </w:pPr>
  </w:style>
  <w:style w:type="paragraph" w:styleId="BodyTextFirstIndent">
    <w:name w:val="Body Text First Indent"/>
    <w:basedOn w:val="BodyText"/>
    <w:pPr>
      <w:spacing w:after="120"/>
      <w:ind w:firstLine="210"/>
    </w:pPr>
  </w:style>
  <w:style w:type="character" w:styleId="Hyperlink">
    <w:name w:val="Hyperlink"/>
    <w:rPr>
      <w:color w:val="0000FF"/>
      <w:u w:val="single"/>
    </w:rPr>
  </w:style>
  <w:style w:type="character" w:customStyle="1" w:styleId="GTDocIDChar">
    <w:name w:val="GT DocID Char"/>
    <w:link w:val="GTDocID"/>
    <w:rPr>
      <w:rFonts w:ascii="Arial" w:eastAsia="Calibri" w:hAnsi="Arial"/>
      <w:i/>
      <w:sz w:val="16"/>
      <w:szCs w:val="22"/>
    </w:rPr>
  </w:style>
  <w:style w:type="paragraph" w:customStyle="1" w:styleId="L1A">
    <w:name w:val="L1·A°"/>
    <w:basedOn w:val="Normal"/>
    <w:pPr>
      <w:numPr>
        <w:numId w:val="21"/>
      </w:numPr>
      <w:tabs>
        <w:tab w:val="clear" w:pos="1440"/>
      </w:tabs>
      <w:spacing w:after="240"/>
      <w:ind w:firstLine="0"/>
    </w:pPr>
    <w:rPr>
      <w:rFonts w:eastAsia="Calibri"/>
      <w:szCs w:val="24"/>
      <w:u w:val="single"/>
    </w:rPr>
  </w:style>
  <w:style w:type="paragraph" w:customStyle="1" w:styleId="L2A">
    <w:name w:val="L2·A°"/>
    <w:basedOn w:val="Normal"/>
    <w:pPr>
      <w:numPr>
        <w:ilvl w:val="1"/>
        <w:numId w:val="21"/>
      </w:numPr>
      <w:spacing w:after="240"/>
    </w:pPr>
    <w:rPr>
      <w:rFonts w:eastAsia="Calibri"/>
      <w:szCs w:val="24"/>
      <w:u w:val="single"/>
    </w:rPr>
  </w:style>
  <w:style w:type="paragraph" w:customStyle="1" w:styleId="L3A">
    <w:name w:val="L3·A°"/>
    <w:basedOn w:val="Normal"/>
    <w:pPr>
      <w:numPr>
        <w:ilvl w:val="2"/>
        <w:numId w:val="21"/>
      </w:numPr>
      <w:spacing w:after="240"/>
      <w:ind w:left="720" w:firstLine="1440"/>
    </w:pPr>
    <w:rPr>
      <w:rFonts w:eastAsia="Calibri"/>
      <w:szCs w:val="24"/>
      <w:u w:val="single"/>
    </w:rPr>
  </w:style>
  <w:style w:type="paragraph" w:customStyle="1" w:styleId="L4A">
    <w:name w:val="L4·A"/>
    <w:basedOn w:val="Normal"/>
    <w:pPr>
      <w:numPr>
        <w:ilvl w:val="3"/>
        <w:numId w:val="21"/>
      </w:numPr>
      <w:spacing w:after="240"/>
      <w:ind w:left="2160" w:firstLine="720"/>
    </w:pPr>
    <w:rPr>
      <w:rFonts w:eastAsia="Calibri"/>
      <w:szCs w:val="24"/>
    </w:rPr>
  </w:style>
  <w:style w:type="paragraph" w:customStyle="1" w:styleId="L5A">
    <w:name w:val="L5·A"/>
    <w:basedOn w:val="Normal"/>
    <w:pPr>
      <w:numPr>
        <w:ilvl w:val="4"/>
        <w:numId w:val="21"/>
      </w:numPr>
      <w:tabs>
        <w:tab w:val="clear" w:pos="4320"/>
        <w:tab w:val="num" w:pos="5040"/>
      </w:tabs>
      <w:spacing w:after="240"/>
      <w:ind w:firstLine="3888"/>
    </w:pPr>
    <w:rPr>
      <w:rFonts w:eastAsia="Calibri"/>
      <w:szCs w:val="24"/>
    </w:rPr>
  </w:style>
  <w:style w:type="paragraph" w:customStyle="1" w:styleId="L6A">
    <w:name w:val="L6·A"/>
    <w:basedOn w:val="Normal"/>
    <w:pPr>
      <w:numPr>
        <w:ilvl w:val="5"/>
        <w:numId w:val="21"/>
      </w:numPr>
      <w:tabs>
        <w:tab w:val="clear" w:pos="5040"/>
        <w:tab w:val="num" w:pos="1440"/>
      </w:tabs>
      <w:spacing w:after="240"/>
      <w:ind w:firstLine="720"/>
    </w:pPr>
    <w:rPr>
      <w:rFonts w:eastAsia="Calibri"/>
      <w:szCs w:val="24"/>
    </w:rPr>
  </w:style>
  <w:style w:type="paragraph" w:customStyle="1" w:styleId="L7A">
    <w:name w:val="L7·A"/>
    <w:basedOn w:val="Normal"/>
    <w:pPr>
      <w:numPr>
        <w:ilvl w:val="6"/>
        <w:numId w:val="21"/>
      </w:numPr>
      <w:tabs>
        <w:tab w:val="clear" w:pos="5760"/>
        <w:tab w:val="num" w:pos="2160"/>
      </w:tabs>
      <w:spacing w:after="240"/>
      <w:ind w:firstLine="1440"/>
    </w:pPr>
    <w:rPr>
      <w:rFonts w:eastAsia="Calibri"/>
      <w:szCs w:val="24"/>
    </w:rPr>
  </w:style>
  <w:style w:type="paragraph" w:customStyle="1" w:styleId="L8A">
    <w:name w:val="L8·A"/>
    <w:basedOn w:val="Normal"/>
    <w:pPr>
      <w:numPr>
        <w:ilvl w:val="7"/>
        <w:numId w:val="21"/>
      </w:numPr>
      <w:tabs>
        <w:tab w:val="clear" w:pos="6480"/>
        <w:tab w:val="num" w:pos="2880"/>
      </w:tabs>
      <w:spacing w:after="240"/>
      <w:ind w:firstLine="2160"/>
    </w:pPr>
    <w:rPr>
      <w:rFonts w:eastAsia="Calibri"/>
      <w:szCs w:val="24"/>
    </w:rPr>
  </w:style>
  <w:style w:type="paragraph" w:customStyle="1" w:styleId="L9A">
    <w:name w:val="L9·A"/>
    <w:basedOn w:val="Normal"/>
    <w:pPr>
      <w:numPr>
        <w:ilvl w:val="8"/>
        <w:numId w:val="21"/>
      </w:numPr>
      <w:tabs>
        <w:tab w:val="clear" w:pos="7200"/>
      </w:tabs>
      <w:spacing w:after="240"/>
      <w:ind w:firstLine="0"/>
    </w:pPr>
    <w:rPr>
      <w:rFonts w:eastAsia="Calibri"/>
      <w:szCs w:val="24"/>
    </w:rPr>
  </w:style>
  <w:style w:type="character" w:customStyle="1" w:styleId="DocID">
    <w:name w:val="DocID"/>
    <w:rPr>
      <w:rFonts w:ascii="Times New Roman" w:hAnsi="Times New Roman" w:cs="Times New Roman"/>
      <w:b w:val="0"/>
      <w:i w:val="0"/>
      <w:caps w:val="0"/>
      <w:vanish w:val="0"/>
      <w:color w:val="000000"/>
      <w:sz w:val="16"/>
      <w:szCs w:val="24"/>
      <w:u w:val="none"/>
    </w:rPr>
  </w:style>
  <w:style w:type="character" w:customStyle="1" w:styleId="NonTocText">
    <w:name w:val="Non Toc Text"/>
    <w:rPr>
      <w:color w:val="000000"/>
    </w:rPr>
  </w:style>
  <w:style w:type="paragraph" w:customStyle="1" w:styleId="Body">
    <w:name w:val="Body"/>
    <w:aliases w:val="b"/>
    <w:basedOn w:val="Normal"/>
    <w:pPr>
      <w:tabs>
        <w:tab w:val="left" w:pos="-720"/>
      </w:tabs>
      <w:suppressAutoHyphens/>
      <w:spacing w:before="240"/>
      <w:ind w:firstLine="720"/>
    </w:pPr>
  </w:style>
  <w:style w:type="paragraph" w:customStyle="1" w:styleId="FlushLeft">
    <w:name w:val="Flush Left"/>
    <w:aliases w:val="fl"/>
    <w:basedOn w:val="Normal"/>
    <w:pPr>
      <w:spacing w:before="240"/>
    </w:pPr>
  </w:style>
  <w:style w:type="paragraph" w:customStyle="1" w:styleId="Pa3">
    <w:name w:val="Pa3"/>
    <w:basedOn w:val="Normal"/>
    <w:next w:val="Normal"/>
    <w:uiPriority w:val="99"/>
    <w:rsid w:val="004218BE"/>
    <w:pPr>
      <w:widowControl w:val="0"/>
      <w:autoSpaceDE w:val="0"/>
      <w:autoSpaceDN w:val="0"/>
      <w:adjustRightInd w:val="0"/>
      <w:spacing w:line="241" w:lineRule="atLeast"/>
    </w:pPr>
    <w:rPr>
      <w:rFonts w:ascii="Myriad Pro Light" w:hAnsi="Myriad Pro Light"/>
      <w:szCs w:val="24"/>
    </w:rPr>
  </w:style>
  <w:style w:type="character" w:customStyle="1" w:styleId="A6">
    <w:name w:val="A6"/>
    <w:uiPriority w:val="99"/>
    <w:rsid w:val="004218BE"/>
    <w:rPr>
      <w:rFonts w:cs="Myriad Pro Light"/>
      <w:color w:val="000000"/>
      <w:sz w:val="22"/>
      <w:szCs w:val="22"/>
    </w:rPr>
  </w:style>
  <w:style w:type="paragraph" w:styleId="BalloonText">
    <w:name w:val="Balloon Text"/>
    <w:basedOn w:val="Normal"/>
    <w:link w:val="BalloonTextChar"/>
    <w:rsid w:val="005D4935"/>
    <w:rPr>
      <w:rFonts w:ascii="Lucida Grande" w:hAnsi="Lucida Grande" w:cs="Lucida Grande"/>
      <w:sz w:val="18"/>
      <w:szCs w:val="18"/>
    </w:rPr>
  </w:style>
  <w:style w:type="character" w:customStyle="1" w:styleId="BalloonTextChar">
    <w:name w:val="Balloon Text Char"/>
    <w:basedOn w:val="DefaultParagraphFont"/>
    <w:link w:val="BalloonText"/>
    <w:rsid w:val="005D4935"/>
    <w:rPr>
      <w:rFonts w:ascii="Lucida Grande" w:hAnsi="Lucida Grande" w:cs="Lucida Grande"/>
      <w:sz w:val="18"/>
      <w:szCs w:val="18"/>
    </w:rPr>
  </w:style>
  <w:style w:type="character" w:styleId="CommentReference">
    <w:name w:val="annotation reference"/>
    <w:basedOn w:val="DefaultParagraphFont"/>
    <w:rsid w:val="00371ACF"/>
    <w:rPr>
      <w:sz w:val="18"/>
      <w:szCs w:val="18"/>
    </w:rPr>
  </w:style>
  <w:style w:type="paragraph" w:styleId="CommentText">
    <w:name w:val="annotation text"/>
    <w:basedOn w:val="Normal"/>
    <w:link w:val="CommentTextChar"/>
    <w:rsid w:val="00371ACF"/>
    <w:rPr>
      <w:szCs w:val="24"/>
    </w:rPr>
  </w:style>
  <w:style w:type="character" w:customStyle="1" w:styleId="CommentTextChar">
    <w:name w:val="Comment Text Char"/>
    <w:basedOn w:val="DefaultParagraphFont"/>
    <w:link w:val="CommentText"/>
    <w:rsid w:val="00371ACF"/>
    <w:rPr>
      <w:rFonts w:ascii="Univers" w:hAnsi="Univers"/>
      <w:sz w:val="24"/>
      <w:szCs w:val="24"/>
    </w:rPr>
  </w:style>
  <w:style w:type="paragraph" w:styleId="CommentSubject">
    <w:name w:val="annotation subject"/>
    <w:basedOn w:val="CommentText"/>
    <w:next w:val="CommentText"/>
    <w:link w:val="CommentSubjectChar"/>
    <w:rsid w:val="00371ACF"/>
    <w:rPr>
      <w:b/>
      <w:bCs/>
      <w:sz w:val="20"/>
      <w:szCs w:val="20"/>
    </w:rPr>
  </w:style>
  <w:style w:type="character" w:customStyle="1" w:styleId="CommentSubjectChar">
    <w:name w:val="Comment Subject Char"/>
    <w:basedOn w:val="CommentTextChar"/>
    <w:link w:val="CommentSubject"/>
    <w:rsid w:val="00371ACF"/>
    <w:rPr>
      <w:rFonts w:ascii="Univers" w:hAnsi="Univers"/>
      <w:b/>
      <w:bCs/>
      <w:sz w:val="24"/>
      <w:szCs w:val="24"/>
    </w:rPr>
  </w:style>
  <w:style w:type="paragraph" w:styleId="Revision">
    <w:name w:val="Revision"/>
    <w:hidden/>
    <w:uiPriority w:val="99"/>
    <w:semiHidden/>
    <w:rsid w:val="002C3943"/>
    <w:rPr>
      <w:rFonts w:ascii="Univers" w:hAnsi="Univers"/>
    </w:rPr>
  </w:style>
  <w:style w:type="paragraph" w:styleId="BodyTextFirstIndent2">
    <w:name w:val="Body Text First Indent 2"/>
    <w:basedOn w:val="BodyTextIndent"/>
    <w:link w:val="BodyTextFirstIndent2Char"/>
    <w:rsid w:val="00877CB1"/>
    <w:pPr>
      <w:tabs>
        <w:tab w:val="clear" w:pos="5760"/>
      </w:tabs>
      <w:ind w:left="360" w:firstLine="360"/>
    </w:pPr>
  </w:style>
  <w:style w:type="character" w:customStyle="1" w:styleId="BodyTextChar">
    <w:name w:val="Body Text Char"/>
    <w:basedOn w:val="DefaultParagraphFont"/>
    <w:link w:val="BodyText"/>
    <w:rsid w:val="00877CB1"/>
    <w:rPr>
      <w:rFonts w:ascii="Univers" w:hAnsi="Univers"/>
      <w:sz w:val="24"/>
    </w:rPr>
  </w:style>
  <w:style w:type="character" w:customStyle="1" w:styleId="BodyTextIndentChar">
    <w:name w:val="Body Text Indent Char"/>
    <w:basedOn w:val="BodyTextChar"/>
    <w:link w:val="BodyTextIndent"/>
    <w:rsid w:val="00877CB1"/>
    <w:rPr>
      <w:rFonts w:ascii="Univers" w:hAnsi="Univers"/>
      <w:sz w:val="24"/>
    </w:rPr>
  </w:style>
  <w:style w:type="character" w:customStyle="1" w:styleId="BodyTextFirstIndent2Char">
    <w:name w:val="Body Text First Indent 2 Char"/>
    <w:basedOn w:val="BodyTextIndentChar"/>
    <w:link w:val="BodyTextFirstIndent2"/>
    <w:rsid w:val="00877CB1"/>
    <w:rPr>
      <w:rFonts w:ascii="Univers" w:hAnsi="Univers"/>
      <w:sz w:val="24"/>
    </w:rPr>
  </w:style>
  <w:style w:type="paragraph" w:customStyle="1" w:styleId="NumList">
    <w:name w:val="*NumList&gt;"/>
    <w:aliases w:val="nl&gt;"/>
    <w:basedOn w:val="Normal"/>
    <w:uiPriority w:val="16"/>
    <w:qFormat/>
    <w:rsid w:val="004F0AF6"/>
    <w:pPr>
      <w:numPr>
        <w:numId w:val="32"/>
      </w:numPr>
      <w:spacing w:after="240"/>
      <w:jc w:val="both"/>
    </w:pPr>
    <w:rPr>
      <w:szCs w:val="24"/>
    </w:rPr>
  </w:style>
  <w:style w:type="character" w:customStyle="1" w:styleId="FooterChar">
    <w:name w:val="Footer Char"/>
    <w:basedOn w:val="DefaultParagraphFont"/>
    <w:link w:val="Footer"/>
    <w:uiPriority w:val="99"/>
    <w:rsid w:val="00834EC3"/>
    <w:rPr>
      <w:rFonts w:ascii="Univers" w:hAnsi="Univers"/>
    </w:rPr>
  </w:style>
  <w:style w:type="paragraph" w:customStyle="1" w:styleId="Style2">
    <w:name w:val="Style 2"/>
    <w:uiPriority w:val="99"/>
    <w:rsid w:val="00834EC3"/>
    <w:pPr>
      <w:widowControl w:val="0"/>
      <w:autoSpaceDE w:val="0"/>
      <w:autoSpaceDN w:val="0"/>
      <w:spacing w:before="252"/>
      <w:ind w:firstLine="648"/>
    </w:pPr>
    <w:rPr>
      <w:rFonts w:eastAsiaTheme="minorEastAsia"/>
      <w:sz w:val="22"/>
      <w:szCs w:val="22"/>
    </w:rPr>
  </w:style>
  <w:style w:type="character" w:customStyle="1" w:styleId="CharacterStyle1">
    <w:name w:val="Character Style 1"/>
    <w:uiPriority w:val="99"/>
    <w:rsid w:val="00834EC3"/>
    <w:rPr>
      <w:sz w:val="22"/>
    </w:rPr>
  </w:style>
  <w:style w:type="paragraph" w:customStyle="1" w:styleId="Style1">
    <w:name w:val="Style 1"/>
    <w:uiPriority w:val="99"/>
    <w:rsid w:val="00834EC3"/>
    <w:pPr>
      <w:widowControl w:val="0"/>
      <w:autoSpaceDE w:val="0"/>
      <w:autoSpaceDN w:val="0"/>
      <w:adjustRightInd w:val="0"/>
    </w:pPr>
  </w:style>
  <w:style w:type="paragraph" w:customStyle="1" w:styleId="Style5">
    <w:name w:val="Style 5"/>
    <w:uiPriority w:val="99"/>
    <w:rsid w:val="00834EC3"/>
    <w:pPr>
      <w:widowControl w:val="0"/>
      <w:autoSpaceDE w:val="0"/>
      <w:autoSpaceDN w:val="0"/>
      <w:spacing w:before="252"/>
    </w:pPr>
    <w:rPr>
      <w:sz w:val="22"/>
      <w:szCs w:val="22"/>
    </w:rPr>
  </w:style>
  <w:style w:type="paragraph" w:customStyle="1" w:styleId="Style6">
    <w:name w:val="Style 6"/>
    <w:uiPriority w:val="99"/>
    <w:rsid w:val="00834EC3"/>
    <w:pPr>
      <w:widowControl w:val="0"/>
      <w:autoSpaceDE w:val="0"/>
      <w:autoSpaceDN w:val="0"/>
      <w:spacing w:line="266" w:lineRule="auto"/>
      <w:ind w:left="864"/>
    </w:pPr>
    <w:rPr>
      <w:sz w:val="22"/>
      <w:szCs w:val="22"/>
    </w:rPr>
  </w:style>
  <w:style w:type="paragraph" w:customStyle="1" w:styleId="WP2L2">
    <w:name w:val="WP2_L2"/>
    <w:basedOn w:val="Normal"/>
    <w:next w:val="Normal"/>
    <w:rsid w:val="00834EC3"/>
    <w:pPr>
      <w:numPr>
        <w:ilvl w:val="1"/>
        <w:numId w:val="36"/>
      </w:numPr>
      <w:autoSpaceDE w:val="0"/>
      <w:autoSpaceDN w:val="0"/>
      <w:adjustRightInd w:val="0"/>
      <w:spacing w:after="240"/>
      <w:jc w:val="both"/>
      <w:outlineLvl w:val="1"/>
    </w:pPr>
    <w:rPr>
      <w:szCs w:val="24"/>
    </w:rPr>
  </w:style>
  <w:style w:type="paragraph" w:customStyle="1" w:styleId="Bullet">
    <w:name w:val="*Bullet&gt;"/>
    <w:aliases w:val="bt&gt;"/>
    <w:basedOn w:val="Normal"/>
    <w:rsid w:val="001241A9"/>
    <w:pPr>
      <w:numPr>
        <w:numId w:val="37"/>
      </w:numPr>
      <w:tabs>
        <w:tab w:val="clear" w:pos="720"/>
      </w:tabs>
      <w:spacing w:after="240"/>
    </w:pPr>
    <w:rPr>
      <w:szCs w:val="24"/>
    </w:rPr>
  </w:style>
  <w:style w:type="paragraph" w:customStyle="1" w:styleId="MacPacTrailer">
    <w:name w:val="MacPac Trailer"/>
    <w:rsid w:val="00C03A9D"/>
    <w:pPr>
      <w:widowControl w:val="0"/>
      <w:spacing w:line="200" w:lineRule="exact"/>
    </w:pPr>
    <w:rPr>
      <w:rFonts w:ascii="Univers" w:hAnsi="Univers"/>
      <w:sz w:val="16"/>
      <w:szCs w:val="22"/>
    </w:rPr>
  </w:style>
  <w:style w:type="character" w:styleId="PlaceholderText">
    <w:name w:val="Placeholder Text"/>
    <w:basedOn w:val="DefaultParagraphFont"/>
    <w:uiPriority w:val="99"/>
    <w:semiHidden/>
    <w:rsid w:val="00E046F8"/>
    <w:rPr>
      <w:color w:val="808080"/>
    </w:rPr>
  </w:style>
  <w:style w:type="paragraph" w:customStyle="1" w:styleId="Page">
    <w:name w:val="Page#"/>
    <w:basedOn w:val="Normal"/>
    <w:rsid w:val="00887884"/>
    <w:pPr>
      <w:jc w:val="center"/>
    </w:pPr>
    <w:rPr>
      <w:color w:val="000000"/>
    </w:rPr>
  </w:style>
  <w:style w:type="paragraph" w:customStyle="1" w:styleId="Bullet9">
    <w:name w:val="*Bullet_9"/>
    <w:basedOn w:val="Normal"/>
    <w:rsid w:val="00887884"/>
    <w:pPr>
      <w:numPr>
        <w:ilvl w:val="8"/>
        <w:numId w:val="40"/>
      </w:numPr>
      <w:spacing w:after="240"/>
      <w:outlineLvl w:val="8"/>
    </w:pPr>
    <w:rPr>
      <w:rFonts w:eastAsia="Calibri"/>
      <w:szCs w:val="22"/>
    </w:rPr>
  </w:style>
  <w:style w:type="paragraph" w:customStyle="1" w:styleId="Bullet8">
    <w:name w:val="*Bullet_8"/>
    <w:basedOn w:val="Normal"/>
    <w:rsid w:val="00887884"/>
    <w:pPr>
      <w:numPr>
        <w:ilvl w:val="7"/>
        <w:numId w:val="40"/>
      </w:numPr>
      <w:spacing w:after="240"/>
      <w:outlineLvl w:val="7"/>
    </w:pPr>
    <w:rPr>
      <w:rFonts w:eastAsia="Calibri"/>
      <w:szCs w:val="22"/>
    </w:rPr>
  </w:style>
  <w:style w:type="paragraph" w:customStyle="1" w:styleId="Bullet7">
    <w:name w:val="*Bullet_7"/>
    <w:basedOn w:val="Normal"/>
    <w:rsid w:val="00887884"/>
    <w:pPr>
      <w:numPr>
        <w:ilvl w:val="6"/>
        <w:numId w:val="40"/>
      </w:numPr>
      <w:spacing w:after="240"/>
      <w:outlineLvl w:val="6"/>
    </w:pPr>
    <w:rPr>
      <w:rFonts w:eastAsia="Calibri"/>
      <w:szCs w:val="22"/>
    </w:rPr>
  </w:style>
  <w:style w:type="paragraph" w:customStyle="1" w:styleId="Bullet6">
    <w:name w:val="*Bullet_6"/>
    <w:basedOn w:val="Normal"/>
    <w:rsid w:val="00887884"/>
    <w:pPr>
      <w:numPr>
        <w:ilvl w:val="5"/>
        <w:numId w:val="40"/>
      </w:numPr>
      <w:spacing w:after="240"/>
      <w:outlineLvl w:val="5"/>
    </w:pPr>
    <w:rPr>
      <w:rFonts w:eastAsia="Calibri"/>
      <w:szCs w:val="22"/>
    </w:rPr>
  </w:style>
  <w:style w:type="paragraph" w:customStyle="1" w:styleId="Bullet5">
    <w:name w:val="*Bullet_5"/>
    <w:basedOn w:val="Normal"/>
    <w:rsid w:val="00887884"/>
    <w:pPr>
      <w:numPr>
        <w:ilvl w:val="4"/>
        <w:numId w:val="40"/>
      </w:numPr>
      <w:spacing w:after="240"/>
      <w:outlineLvl w:val="4"/>
    </w:pPr>
    <w:rPr>
      <w:rFonts w:eastAsia="Calibri"/>
      <w:szCs w:val="22"/>
    </w:rPr>
  </w:style>
  <w:style w:type="paragraph" w:customStyle="1" w:styleId="Bullet4">
    <w:name w:val="*Bullet_4"/>
    <w:basedOn w:val="Normal"/>
    <w:rsid w:val="00887884"/>
    <w:pPr>
      <w:numPr>
        <w:ilvl w:val="3"/>
        <w:numId w:val="40"/>
      </w:numPr>
      <w:spacing w:after="240"/>
      <w:outlineLvl w:val="3"/>
    </w:pPr>
    <w:rPr>
      <w:rFonts w:eastAsia="Calibri"/>
      <w:szCs w:val="22"/>
    </w:rPr>
  </w:style>
  <w:style w:type="paragraph" w:customStyle="1" w:styleId="Bullet3">
    <w:name w:val="*Bullet_3"/>
    <w:basedOn w:val="Normal"/>
    <w:rsid w:val="00887884"/>
    <w:pPr>
      <w:numPr>
        <w:ilvl w:val="2"/>
        <w:numId w:val="40"/>
      </w:numPr>
      <w:spacing w:after="240"/>
      <w:outlineLvl w:val="2"/>
    </w:pPr>
    <w:rPr>
      <w:rFonts w:eastAsia="Calibri"/>
      <w:szCs w:val="22"/>
    </w:rPr>
  </w:style>
  <w:style w:type="paragraph" w:customStyle="1" w:styleId="Bullet2">
    <w:name w:val="*Bullet_2"/>
    <w:basedOn w:val="Normal"/>
    <w:rsid w:val="00887884"/>
    <w:pPr>
      <w:numPr>
        <w:ilvl w:val="1"/>
        <w:numId w:val="40"/>
      </w:numPr>
      <w:spacing w:after="240"/>
      <w:outlineLvl w:val="1"/>
    </w:pPr>
    <w:rPr>
      <w:rFonts w:eastAsia="Calibri"/>
      <w:szCs w:val="22"/>
    </w:rPr>
  </w:style>
  <w:style w:type="paragraph" w:customStyle="1" w:styleId="Bullet1">
    <w:name w:val="*Bullet_1"/>
    <w:basedOn w:val="Normal"/>
    <w:rsid w:val="00887884"/>
    <w:pPr>
      <w:numPr>
        <w:numId w:val="40"/>
      </w:numPr>
      <w:spacing w:after="240"/>
      <w:outlineLvl w:val="0"/>
    </w:pPr>
    <w:rPr>
      <w:rFonts w:eastAsia="Calibri"/>
      <w:szCs w:val="22"/>
    </w:rPr>
  </w:style>
  <w:style w:type="table" w:styleId="TableGrid">
    <w:name w:val="Table Grid"/>
    <w:basedOn w:val="TableNormal"/>
    <w:rsid w:val="003A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spacing w:line="240" w:lineRule="atLeast"/>
    </w:pPr>
    <w:rPr>
      <w:sz w:val="20"/>
    </w:rPr>
  </w:style>
  <w:style w:type="character" w:styleId="PageNumber">
    <w:name w:val="page number"/>
    <w:rPr>
      <w:rFonts w:ascii="Univers" w:hAnsi="Univers"/>
      <w:sz w:val="24"/>
    </w:rPr>
  </w:style>
  <w:style w:type="paragraph" w:styleId="BodyTextIndent">
    <w:name w:val="Body Text Indent"/>
    <w:basedOn w:val="BodyText"/>
    <w:next w:val="BodyText"/>
    <w:link w:val="BodyTextIndentChar"/>
    <w:pPr>
      <w:tabs>
        <w:tab w:val="right" w:pos="5760"/>
      </w:tabs>
      <w:spacing w:after="0"/>
      <w:ind w:left="3600" w:hanging="288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rFonts w:ascii="Univers" w:hAnsi="Univers"/>
      <w:vertAlign w:val="superscript"/>
    </w:rPr>
  </w:style>
  <w:style w:type="paragraph" w:styleId="FootnoteText">
    <w:name w:val="footnote text"/>
    <w:basedOn w:val="Normal"/>
    <w:semiHidden/>
    <w:rPr>
      <w:sz w:val="22"/>
    </w:r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Univers" w:hAnsi="Univers"/>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80"/>
      </w:tabs>
      <w:spacing w:after="120" w:line="240" w:lineRule="exact"/>
      <w:ind w:left="720" w:right="1440" w:hanging="72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rPr>
      <w:rFonts w:ascii="Univers" w:hAnsi="Univers"/>
    </w:rPr>
  </w:style>
  <w:style w:type="paragraph" w:styleId="TOC1">
    <w:name w:val="toc 1"/>
    <w:basedOn w:val="Normal"/>
    <w:next w:val="Normal"/>
    <w:semiHidden/>
    <w:pPr>
      <w:keepLines/>
      <w:tabs>
        <w:tab w:val="right" w:leader="dot" w:pos="9280"/>
      </w:tabs>
      <w:spacing w:after="120"/>
      <w:ind w:left="1800" w:right="720" w:hanging="1800"/>
    </w:pPr>
  </w:style>
  <w:style w:type="paragraph" w:styleId="TOC2">
    <w:name w:val="toc 2"/>
    <w:basedOn w:val="Normal"/>
    <w:next w:val="Normal"/>
    <w:semiHidden/>
    <w:pPr>
      <w:keepLines/>
      <w:tabs>
        <w:tab w:val="right" w:leader="dot" w:pos="9280"/>
      </w:tabs>
      <w:spacing w:after="120"/>
      <w:ind w:left="1440" w:right="720" w:hanging="720"/>
    </w:pPr>
  </w:style>
  <w:style w:type="paragraph" w:styleId="TOC3">
    <w:name w:val="toc 3"/>
    <w:basedOn w:val="Normal"/>
    <w:next w:val="Normal"/>
    <w:semiHidden/>
    <w:pPr>
      <w:keepLines/>
      <w:tabs>
        <w:tab w:val="right" w:leader="dot" w:pos="9280"/>
      </w:tabs>
      <w:spacing w:after="120"/>
      <w:ind w:left="2160" w:right="720" w:hanging="720"/>
    </w:pPr>
  </w:style>
  <w:style w:type="paragraph" w:styleId="TOC4">
    <w:name w:val="toc 4"/>
    <w:basedOn w:val="Normal"/>
    <w:next w:val="Normal"/>
    <w:semiHidden/>
    <w:pPr>
      <w:keepLines/>
      <w:tabs>
        <w:tab w:val="right" w:leader="dot" w:pos="9280"/>
      </w:tabs>
      <w:spacing w:after="120"/>
      <w:ind w:left="2880" w:right="720" w:hanging="720"/>
    </w:pPr>
  </w:style>
  <w:style w:type="paragraph" w:styleId="TOC5">
    <w:name w:val="toc 5"/>
    <w:basedOn w:val="Normal"/>
    <w:next w:val="Normal"/>
    <w:semiHidden/>
    <w:pPr>
      <w:keepLines/>
      <w:tabs>
        <w:tab w:val="right" w:leader="dot" w:pos="9280"/>
      </w:tabs>
      <w:spacing w:after="120"/>
      <w:ind w:left="3600" w:right="720" w:hanging="720"/>
    </w:pPr>
  </w:style>
  <w:style w:type="paragraph" w:styleId="TOC6">
    <w:name w:val="toc 6"/>
    <w:basedOn w:val="Normal"/>
    <w:next w:val="Normal"/>
    <w:semiHidden/>
    <w:pPr>
      <w:keepLines/>
      <w:tabs>
        <w:tab w:val="right" w:leader="dot" w:pos="9280"/>
      </w:tabs>
      <w:spacing w:after="120"/>
      <w:ind w:left="4320" w:right="720" w:hanging="720"/>
    </w:pPr>
  </w:style>
  <w:style w:type="paragraph" w:styleId="TOC7">
    <w:name w:val="toc 7"/>
    <w:basedOn w:val="Normal"/>
    <w:next w:val="Normal"/>
    <w:semiHidden/>
    <w:pPr>
      <w:keepLines/>
      <w:tabs>
        <w:tab w:val="right" w:leader="dot" w:pos="9280"/>
      </w:tabs>
      <w:spacing w:after="120"/>
      <w:ind w:left="5040" w:right="720" w:hanging="720"/>
    </w:pPr>
  </w:style>
  <w:style w:type="paragraph" w:styleId="TOC8">
    <w:name w:val="toc 8"/>
    <w:basedOn w:val="Normal"/>
    <w:next w:val="Normal"/>
    <w:semiHidden/>
    <w:pPr>
      <w:keepLines/>
      <w:tabs>
        <w:tab w:val="right" w:leader="dot" w:pos="9280"/>
      </w:tabs>
      <w:spacing w:after="120"/>
      <w:ind w:left="5760" w:right="720" w:hanging="720"/>
    </w:pPr>
  </w:style>
  <w:style w:type="paragraph" w:styleId="TOC9">
    <w:name w:val="toc 9"/>
    <w:basedOn w:val="Normal"/>
    <w:next w:val="Normal"/>
    <w:semiHidden/>
    <w:pPr>
      <w:keepLines/>
      <w:tabs>
        <w:tab w:val="right" w:leader="dot" w:pos="9280"/>
      </w:tabs>
      <w:spacing w:after="120"/>
      <w:ind w:left="6480" w:right="720" w:hanging="720"/>
    </w:pPr>
  </w:style>
  <w:style w:type="paragraph" w:customStyle="1" w:styleId="DeliveryPhrase">
    <w:name w:val="Delivery Phrase"/>
    <w:basedOn w:val="Normal"/>
    <w:next w:val="Normal"/>
    <w:pPr>
      <w:spacing w:before="240"/>
    </w:pPr>
    <w:rPr>
      <w:b/>
      <w:small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spacing w:after="240"/>
      <w:ind w:left="1440" w:right="1440"/>
    </w:pPr>
  </w:style>
  <w:style w:type="paragraph" w:customStyle="1" w:styleId="Centered">
    <w:name w:val="Centered"/>
    <w:basedOn w:val="Normal"/>
    <w:next w:val="BodyText"/>
    <w:pPr>
      <w:spacing w:after="360"/>
      <w:jc w:val="center"/>
    </w:pPr>
    <w:rPr>
      <w:b/>
      <w:sz w:val="28"/>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styleId="PlainText">
    <w:name w:val="Plain Text"/>
    <w:basedOn w:val="Normal"/>
    <w:rPr>
      <w:sz w:val="20"/>
    </w:r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paragraph" w:customStyle="1" w:styleId="DocX97Comment">
    <w:name w:val="DocX97Comment"/>
    <w:basedOn w:val="Normal"/>
    <w:rPr>
      <w:b/>
      <w:i/>
      <w:color w:val="FF0000"/>
      <w:sz w:val="16"/>
    </w:rPr>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rPr>
      <w:sz w:val="24"/>
    </w:rPr>
  </w:style>
  <w:style w:type="character" w:customStyle="1" w:styleId="ParaNum">
    <w:name w:val="ParaNum"/>
    <w:rPr>
      <w:rFonts w:ascii="Univers" w:hAnsi="Univers"/>
      <w:b w:val="0"/>
      <w:i w:val="0"/>
      <w:vanish w:val="0"/>
      <w:u w:val="none"/>
    </w:rPr>
  </w:style>
  <w:style w:type="paragraph" w:customStyle="1" w:styleId="Article5Cont1">
    <w:name w:val="Article5 Cont 1"/>
    <w:basedOn w:val="Normal"/>
    <w:pPr>
      <w:spacing w:after="240"/>
    </w:pPr>
  </w:style>
  <w:style w:type="paragraph" w:customStyle="1" w:styleId="Article5Cont2">
    <w:name w:val="Article5 Cont 2"/>
    <w:basedOn w:val="Article5Cont1"/>
  </w:style>
  <w:style w:type="paragraph" w:customStyle="1" w:styleId="Article5Cont3">
    <w:name w:val="Article5 Cont 3"/>
    <w:basedOn w:val="Article5Cont2"/>
  </w:style>
  <w:style w:type="paragraph" w:customStyle="1" w:styleId="Article5Cont4">
    <w:name w:val="Article5 Cont 4"/>
    <w:basedOn w:val="Article5Cont3"/>
  </w:style>
  <w:style w:type="paragraph" w:customStyle="1" w:styleId="Article5Cont5">
    <w:name w:val="Article5 Cont 5"/>
    <w:basedOn w:val="Article5Cont4"/>
  </w:style>
  <w:style w:type="paragraph" w:customStyle="1" w:styleId="Article5Cont6">
    <w:name w:val="Article5 Cont 6"/>
    <w:basedOn w:val="Article5Cont5"/>
  </w:style>
  <w:style w:type="paragraph" w:customStyle="1" w:styleId="Article5Cont7">
    <w:name w:val="Article5 Cont 7"/>
    <w:basedOn w:val="Article5Cont6"/>
  </w:style>
  <w:style w:type="paragraph" w:customStyle="1" w:styleId="Article5Cont8">
    <w:name w:val="Article5 Cont 8"/>
    <w:basedOn w:val="Article5Cont7"/>
  </w:style>
  <w:style w:type="paragraph" w:customStyle="1" w:styleId="Article5L1">
    <w:name w:val="Article5_L1"/>
    <w:basedOn w:val="Normal"/>
    <w:next w:val="Article5Cont1"/>
    <w:autoRedefine/>
    <w:pPr>
      <w:numPr>
        <w:numId w:val="1"/>
      </w:numPr>
      <w:spacing w:before="240" w:after="240"/>
      <w:jc w:val="center"/>
      <w:outlineLvl w:val="0"/>
    </w:pPr>
    <w:rPr>
      <w:b/>
    </w:rPr>
  </w:style>
  <w:style w:type="paragraph" w:customStyle="1" w:styleId="Article5L2">
    <w:name w:val="Article5_L2"/>
    <w:basedOn w:val="Article5L1"/>
    <w:next w:val="Article5Cont2"/>
    <w:pPr>
      <w:numPr>
        <w:ilvl w:val="1"/>
      </w:numPr>
      <w:tabs>
        <w:tab w:val="left" w:pos="1584"/>
      </w:tabs>
      <w:spacing w:before="0"/>
      <w:jc w:val="left"/>
      <w:outlineLvl w:val="1"/>
    </w:pPr>
    <w:rPr>
      <w:b w:val="0"/>
    </w:rPr>
  </w:style>
  <w:style w:type="paragraph" w:customStyle="1" w:styleId="Article5L3">
    <w:name w:val="Article5_L3"/>
    <w:basedOn w:val="Article5L2"/>
    <w:next w:val="Article5Cont3"/>
    <w:pPr>
      <w:numPr>
        <w:ilvl w:val="2"/>
      </w:numPr>
      <w:tabs>
        <w:tab w:val="left" w:pos="2448"/>
        <w:tab w:val="left" w:pos="3024"/>
      </w:tabs>
      <w:outlineLvl w:val="2"/>
    </w:pPr>
  </w:style>
  <w:style w:type="paragraph" w:customStyle="1" w:styleId="Article5L4">
    <w:name w:val="Article5_L4"/>
    <w:basedOn w:val="Article5L3"/>
    <w:next w:val="Article5Cont4"/>
    <w:pPr>
      <w:numPr>
        <w:ilvl w:val="3"/>
      </w:numPr>
      <w:outlineLvl w:val="3"/>
    </w:pPr>
  </w:style>
  <w:style w:type="paragraph" w:customStyle="1" w:styleId="Article5L5">
    <w:name w:val="Article5_L5"/>
    <w:basedOn w:val="Article5L4"/>
    <w:next w:val="Article5Cont5"/>
    <w:pPr>
      <w:numPr>
        <w:ilvl w:val="4"/>
      </w:numPr>
      <w:outlineLvl w:val="4"/>
    </w:pPr>
  </w:style>
  <w:style w:type="paragraph" w:customStyle="1" w:styleId="Article5L6">
    <w:name w:val="Article5_L6"/>
    <w:basedOn w:val="Article5L5"/>
    <w:next w:val="Article5Cont6"/>
    <w:pPr>
      <w:numPr>
        <w:ilvl w:val="5"/>
      </w:numPr>
      <w:outlineLvl w:val="5"/>
    </w:pPr>
  </w:style>
  <w:style w:type="paragraph" w:customStyle="1" w:styleId="Article5L7">
    <w:name w:val="Article5_L7"/>
    <w:basedOn w:val="Article5L6"/>
    <w:next w:val="Article5Cont7"/>
    <w:pPr>
      <w:numPr>
        <w:ilvl w:val="6"/>
      </w:numPr>
      <w:outlineLvl w:val="6"/>
    </w:pPr>
  </w:style>
  <w:style w:type="paragraph" w:customStyle="1" w:styleId="Article5L8">
    <w:name w:val="Article5_L8"/>
    <w:basedOn w:val="Article5L7"/>
    <w:next w:val="Article5Cont8"/>
    <w:pPr>
      <w:numPr>
        <w:ilvl w:val="7"/>
      </w:numPr>
      <w:outlineLvl w:val="7"/>
    </w:pPr>
  </w:style>
  <w:style w:type="paragraph" w:customStyle="1" w:styleId="CenterBold">
    <w:name w:val="Center Bold"/>
    <w:aliases w:val="Underline"/>
    <w:basedOn w:val="Normal"/>
    <w:pPr>
      <w:suppressAutoHyphens/>
      <w:spacing w:after="480" w:line="240" w:lineRule="atLeast"/>
      <w:jc w:val="center"/>
    </w:pPr>
    <w:rPr>
      <w:b/>
      <w:bCs/>
      <w:u w:val="single"/>
    </w:rPr>
  </w:style>
  <w:style w:type="paragraph" w:customStyle="1" w:styleId="TOCHeader">
    <w:name w:val="TOC Header"/>
    <w:basedOn w:val="Normal"/>
    <w:pPr>
      <w:ind w:left="115" w:right="115"/>
      <w:jc w:val="center"/>
    </w:pPr>
  </w:style>
  <w:style w:type="paragraph" w:customStyle="1" w:styleId="zREline2">
    <w:name w:val="zRE line2"/>
    <w:basedOn w:val="Normal"/>
  </w:style>
  <w:style w:type="paragraph" w:styleId="Caption">
    <w:name w:val="caption"/>
    <w:basedOn w:val="Normal"/>
    <w:next w:val="Normal"/>
    <w:qFormat/>
    <w:pPr>
      <w:spacing w:before="120" w:after="360"/>
    </w:pPr>
    <w:rPr>
      <w:b/>
      <w:bCs/>
      <w:sz w:val="20"/>
    </w:rPr>
  </w:style>
  <w:style w:type="character" w:styleId="Emphasis">
    <w:name w:val="Emphasis"/>
    <w:qFormat/>
    <w:rPr>
      <w:i/>
      <w:iCs/>
    </w:rPr>
  </w:style>
  <w:style w:type="paragraph" w:customStyle="1" w:styleId="zHeaderUnderscore">
    <w:name w:val="zHeaderUnderscore"/>
    <w:basedOn w:val="Normal"/>
    <w:pPr>
      <w:pBdr>
        <w:top w:val="single" w:sz="6" w:space="1" w:color="auto"/>
      </w:pBdr>
      <w:ind w:left="2520" w:right="2520"/>
      <w:jc w:val="center"/>
    </w:pPr>
    <w:rPr>
      <w:spacing w:val="6"/>
      <w:sz w:val="12"/>
    </w:rPr>
  </w:style>
  <w:style w:type="paragraph" w:customStyle="1" w:styleId="zHeaderCityStateZip">
    <w:name w:val="zHeaderCityStateZip"/>
    <w:basedOn w:val="Normal"/>
    <w:pPr>
      <w:spacing w:after="400"/>
      <w:jc w:val="center"/>
    </w:pPr>
    <w:rPr>
      <w:spacing w:val="6"/>
      <w:sz w:val="26"/>
    </w:rPr>
  </w:style>
  <w:style w:type="paragraph" w:customStyle="1" w:styleId="zHeaderStreetAddress">
    <w:name w:val="zHeaderStreetAddress"/>
    <w:basedOn w:val="Normal"/>
    <w:pPr>
      <w:jc w:val="center"/>
    </w:pPr>
    <w:rPr>
      <w:spacing w:val="6"/>
      <w:sz w:val="26"/>
    </w:rPr>
  </w:style>
  <w:style w:type="paragraph" w:customStyle="1" w:styleId="zHeaderName">
    <w:name w:val="zHeaderName"/>
    <w:basedOn w:val="Normal"/>
    <w:pPr>
      <w:spacing w:after="120"/>
      <w:jc w:val="center"/>
    </w:pPr>
    <w:rPr>
      <w:sz w:val="36"/>
    </w:rPr>
  </w:style>
  <w:style w:type="paragraph" w:customStyle="1" w:styleId="zsigtitle">
    <w:name w:val="zsigtitle"/>
    <w:basedOn w:val="zSignature"/>
    <w:pPr>
      <w:spacing w:before="0" w:after="240"/>
      <w:ind w:left="0"/>
    </w:pPr>
  </w:style>
  <w:style w:type="paragraph" w:customStyle="1" w:styleId="zSignature">
    <w:name w:val="zSignature"/>
    <w:basedOn w:val="Normal"/>
    <w:next w:val="Normal"/>
    <w:pPr>
      <w:keepLines/>
      <w:spacing w:before="960"/>
      <w:ind w:left="4680"/>
    </w:pPr>
  </w:style>
  <w:style w:type="paragraph" w:customStyle="1" w:styleId="zInitials">
    <w:name w:val="zInitials"/>
    <w:basedOn w:val="Normal"/>
    <w:next w:val="Normal"/>
    <w:pPr>
      <w:spacing w:before="240"/>
      <w:ind w:left="547" w:hanging="547"/>
    </w:pPr>
  </w:style>
  <w:style w:type="paragraph" w:customStyle="1" w:styleId="zSalutation">
    <w:name w:val="zSalutation"/>
    <w:basedOn w:val="Normal"/>
    <w:next w:val="Normal"/>
    <w:pPr>
      <w:spacing w:before="240"/>
    </w:pPr>
  </w:style>
  <w:style w:type="paragraph" w:customStyle="1" w:styleId="zName">
    <w:name w:val="zName"/>
    <w:basedOn w:val="Normal"/>
    <w:next w:val="Normal"/>
    <w:pPr>
      <w:spacing w:before="240"/>
    </w:pPr>
    <w:rPr>
      <w:noProof/>
    </w:rPr>
  </w:style>
  <w:style w:type="paragraph" w:customStyle="1" w:styleId="zClosing">
    <w:name w:val="zClosing"/>
    <w:basedOn w:val="Normal"/>
    <w:next w:val="zSignature"/>
    <w:pPr>
      <w:keepNext/>
      <w:spacing w:before="240"/>
      <w:ind w:left="4680"/>
    </w:pPr>
  </w:style>
  <w:style w:type="paragraph" w:customStyle="1" w:styleId="zDate">
    <w:name w:val="zDate"/>
    <w:basedOn w:val="Normal"/>
    <w:next w:val="Normal"/>
    <w:pPr>
      <w:tabs>
        <w:tab w:val="right" w:pos="9270"/>
      </w:tabs>
      <w:spacing w:before="360" w:after="240"/>
    </w:pPr>
    <w:rPr>
      <w:noProof/>
    </w:rPr>
  </w:style>
  <w:style w:type="paragraph" w:customStyle="1" w:styleId="zCompany">
    <w:name w:val="zCompany"/>
    <w:basedOn w:val="Normal"/>
    <w:next w:val="Normal"/>
  </w:style>
  <w:style w:type="paragraph" w:customStyle="1" w:styleId="BodyTextLetter">
    <w:name w:val="Body Text Letter"/>
    <w:basedOn w:val="BodyText"/>
    <w:pPr>
      <w:spacing w:before="240" w:after="0"/>
      <w:ind w:firstLine="0"/>
    </w:pPr>
  </w:style>
  <w:style w:type="paragraph" w:customStyle="1" w:styleId="zCityStateZip">
    <w:name w:val="zCityStateZip"/>
    <w:basedOn w:val="zName"/>
    <w:pPr>
      <w:spacing w:before="0"/>
    </w:pPr>
  </w:style>
  <w:style w:type="character" w:customStyle="1" w:styleId="zFirstName">
    <w:name w:val="zFirstName"/>
    <w:basedOn w:val="DefaultParagraphFont"/>
  </w:style>
  <w:style w:type="paragraph" w:customStyle="1" w:styleId="zBCC">
    <w:name w:val="zBCC"/>
    <w:basedOn w:val="zInitials"/>
    <w:pPr>
      <w:pageBreakBefore/>
      <w:ind w:left="720" w:hanging="720"/>
    </w:pPr>
  </w:style>
  <w:style w:type="paragraph" w:customStyle="1" w:styleId="zCC">
    <w:name w:val="zCC"/>
    <w:basedOn w:val="Normal"/>
  </w:style>
  <w:style w:type="paragraph" w:customStyle="1" w:styleId="zREline">
    <w:name w:val="zRE line"/>
    <w:basedOn w:val="Normal"/>
    <w:next w:val="zSalutation"/>
  </w:style>
  <w:style w:type="paragraph" w:customStyle="1" w:styleId="zEnclosures">
    <w:name w:val="zEnclosures"/>
    <w:basedOn w:val="Normal"/>
    <w:pPr>
      <w:spacing w:before="240"/>
    </w:pPr>
  </w:style>
  <w:style w:type="numbering" w:styleId="111111">
    <w:name w:val="Outline List 2"/>
    <w:basedOn w:val="NoList"/>
    <w:pPr>
      <w:numPr>
        <w:numId w:val="2"/>
      </w:numPr>
    </w:pPr>
  </w:style>
  <w:style w:type="paragraph" w:styleId="BodyTextFirstIndent">
    <w:name w:val="Body Text First Indent"/>
    <w:basedOn w:val="BodyText"/>
    <w:pPr>
      <w:spacing w:after="120"/>
      <w:ind w:firstLine="210"/>
    </w:pPr>
  </w:style>
  <w:style w:type="character" w:styleId="Hyperlink">
    <w:name w:val="Hyperlink"/>
    <w:rPr>
      <w:color w:val="0000FF"/>
      <w:u w:val="single"/>
    </w:rPr>
  </w:style>
  <w:style w:type="character" w:customStyle="1" w:styleId="GTDocIDChar">
    <w:name w:val="GT DocID Char"/>
    <w:link w:val="GTDocID"/>
    <w:rPr>
      <w:rFonts w:ascii="Arial" w:eastAsia="Calibri" w:hAnsi="Arial"/>
      <w:i/>
      <w:sz w:val="16"/>
      <w:szCs w:val="22"/>
    </w:rPr>
  </w:style>
  <w:style w:type="paragraph" w:customStyle="1" w:styleId="L1A">
    <w:name w:val="L1·A°"/>
    <w:basedOn w:val="Normal"/>
    <w:pPr>
      <w:numPr>
        <w:numId w:val="21"/>
      </w:numPr>
      <w:tabs>
        <w:tab w:val="clear" w:pos="1440"/>
      </w:tabs>
      <w:spacing w:after="240"/>
      <w:ind w:firstLine="0"/>
    </w:pPr>
    <w:rPr>
      <w:rFonts w:eastAsia="Calibri"/>
      <w:szCs w:val="24"/>
      <w:u w:val="single"/>
    </w:rPr>
  </w:style>
  <w:style w:type="paragraph" w:customStyle="1" w:styleId="L2A">
    <w:name w:val="L2·A°"/>
    <w:basedOn w:val="Normal"/>
    <w:pPr>
      <w:numPr>
        <w:ilvl w:val="1"/>
        <w:numId w:val="21"/>
      </w:numPr>
      <w:spacing w:after="240"/>
    </w:pPr>
    <w:rPr>
      <w:rFonts w:eastAsia="Calibri"/>
      <w:szCs w:val="24"/>
      <w:u w:val="single"/>
    </w:rPr>
  </w:style>
  <w:style w:type="paragraph" w:customStyle="1" w:styleId="L3A">
    <w:name w:val="L3·A°"/>
    <w:basedOn w:val="Normal"/>
    <w:pPr>
      <w:numPr>
        <w:ilvl w:val="2"/>
        <w:numId w:val="21"/>
      </w:numPr>
      <w:spacing w:after="240"/>
      <w:ind w:left="720" w:firstLine="1440"/>
    </w:pPr>
    <w:rPr>
      <w:rFonts w:eastAsia="Calibri"/>
      <w:szCs w:val="24"/>
      <w:u w:val="single"/>
    </w:rPr>
  </w:style>
  <w:style w:type="paragraph" w:customStyle="1" w:styleId="L4A">
    <w:name w:val="L4·A"/>
    <w:basedOn w:val="Normal"/>
    <w:pPr>
      <w:numPr>
        <w:ilvl w:val="3"/>
        <w:numId w:val="21"/>
      </w:numPr>
      <w:spacing w:after="240"/>
      <w:ind w:left="2160" w:firstLine="720"/>
    </w:pPr>
    <w:rPr>
      <w:rFonts w:eastAsia="Calibri"/>
      <w:szCs w:val="24"/>
    </w:rPr>
  </w:style>
  <w:style w:type="paragraph" w:customStyle="1" w:styleId="L5A">
    <w:name w:val="L5·A"/>
    <w:basedOn w:val="Normal"/>
    <w:pPr>
      <w:numPr>
        <w:ilvl w:val="4"/>
        <w:numId w:val="21"/>
      </w:numPr>
      <w:tabs>
        <w:tab w:val="clear" w:pos="4320"/>
        <w:tab w:val="num" w:pos="5040"/>
      </w:tabs>
      <w:spacing w:after="240"/>
      <w:ind w:firstLine="3888"/>
    </w:pPr>
    <w:rPr>
      <w:rFonts w:eastAsia="Calibri"/>
      <w:szCs w:val="24"/>
    </w:rPr>
  </w:style>
  <w:style w:type="paragraph" w:customStyle="1" w:styleId="L6A">
    <w:name w:val="L6·A"/>
    <w:basedOn w:val="Normal"/>
    <w:pPr>
      <w:numPr>
        <w:ilvl w:val="5"/>
        <w:numId w:val="21"/>
      </w:numPr>
      <w:tabs>
        <w:tab w:val="clear" w:pos="5040"/>
        <w:tab w:val="num" w:pos="1440"/>
      </w:tabs>
      <w:spacing w:after="240"/>
      <w:ind w:firstLine="720"/>
    </w:pPr>
    <w:rPr>
      <w:rFonts w:eastAsia="Calibri"/>
      <w:szCs w:val="24"/>
    </w:rPr>
  </w:style>
  <w:style w:type="paragraph" w:customStyle="1" w:styleId="L7A">
    <w:name w:val="L7·A"/>
    <w:basedOn w:val="Normal"/>
    <w:pPr>
      <w:numPr>
        <w:ilvl w:val="6"/>
        <w:numId w:val="21"/>
      </w:numPr>
      <w:tabs>
        <w:tab w:val="clear" w:pos="5760"/>
        <w:tab w:val="num" w:pos="2160"/>
      </w:tabs>
      <w:spacing w:after="240"/>
      <w:ind w:firstLine="1440"/>
    </w:pPr>
    <w:rPr>
      <w:rFonts w:eastAsia="Calibri"/>
      <w:szCs w:val="24"/>
    </w:rPr>
  </w:style>
  <w:style w:type="paragraph" w:customStyle="1" w:styleId="L8A">
    <w:name w:val="L8·A"/>
    <w:basedOn w:val="Normal"/>
    <w:pPr>
      <w:numPr>
        <w:ilvl w:val="7"/>
        <w:numId w:val="21"/>
      </w:numPr>
      <w:tabs>
        <w:tab w:val="clear" w:pos="6480"/>
        <w:tab w:val="num" w:pos="2880"/>
      </w:tabs>
      <w:spacing w:after="240"/>
      <w:ind w:firstLine="2160"/>
    </w:pPr>
    <w:rPr>
      <w:rFonts w:eastAsia="Calibri"/>
      <w:szCs w:val="24"/>
    </w:rPr>
  </w:style>
  <w:style w:type="paragraph" w:customStyle="1" w:styleId="L9A">
    <w:name w:val="L9·A"/>
    <w:basedOn w:val="Normal"/>
    <w:pPr>
      <w:numPr>
        <w:ilvl w:val="8"/>
        <w:numId w:val="21"/>
      </w:numPr>
      <w:tabs>
        <w:tab w:val="clear" w:pos="7200"/>
      </w:tabs>
      <w:spacing w:after="240"/>
      <w:ind w:firstLine="0"/>
    </w:pPr>
    <w:rPr>
      <w:rFonts w:eastAsia="Calibri"/>
      <w:szCs w:val="24"/>
    </w:rPr>
  </w:style>
  <w:style w:type="character" w:customStyle="1" w:styleId="DocID">
    <w:name w:val="DocID"/>
    <w:rPr>
      <w:rFonts w:ascii="Times New Roman" w:hAnsi="Times New Roman" w:cs="Times New Roman"/>
      <w:b w:val="0"/>
      <w:i w:val="0"/>
      <w:caps w:val="0"/>
      <w:vanish w:val="0"/>
      <w:color w:val="000000"/>
      <w:sz w:val="16"/>
      <w:szCs w:val="24"/>
      <w:u w:val="none"/>
    </w:rPr>
  </w:style>
  <w:style w:type="character" w:customStyle="1" w:styleId="NonTocText">
    <w:name w:val="Non Toc Text"/>
    <w:rPr>
      <w:color w:val="000000"/>
    </w:rPr>
  </w:style>
  <w:style w:type="paragraph" w:customStyle="1" w:styleId="Body">
    <w:name w:val="Body"/>
    <w:aliases w:val="b"/>
    <w:basedOn w:val="Normal"/>
    <w:pPr>
      <w:tabs>
        <w:tab w:val="left" w:pos="-720"/>
      </w:tabs>
      <w:suppressAutoHyphens/>
      <w:spacing w:before="240"/>
      <w:ind w:firstLine="720"/>
    </w:pPr>
  </w:style>
  <w:style w:type="paragraph" w:customStyle="1" w:styleId="FlushLeft">
    <w:name w:val="Flush Left"/>
    <w:aliases w:val="fl"/>
    <w:basedOn w:val="Normal"/>
    <w:pPr>
      <w:spacing w:before="240"/>
    </w:pPr>
  </w:style>
  <w:style w:type="paragraph" w:customStyle="1" w:styleId="Pa3">
    <w:name w:val="Pa3"/>
    <w:basedOn w:val="Normal"/>
    <w:next w:val="Normal"/>
    <w:uiPriority w:val="99"/>
    <w:rsid w:val="004218BE"/>
    <w:pPr>
      <w:widowControl w:val="0"/>
      <w:autoSpaceDE w:val="0"/>
      <w:autoSpaceDN w:val="0"/>
      <w:adjustRightInd w:val="0"/>
      <w:spacing w:line="241" w:lineRule="atLeast"/>
    </w:pPr>
    <w:rPr>
      <w:rFonts w:ascii="Myriad Pro Light" w:hAnsi="Myriad Pro Light"/>
      <w:szCs w:val="24"/>
    </w:rPr>
  </w:style>
  <w:style w:type="character" w:customStyle="1" w:styleId="A6">
    <w:name w:val="A6"/>
    <w:uiPriority w:val="99"/>
    <w:rsid w:val="004218BE"/>
    <w:rPr>
      <w:rFonts w:cs="Myriad Pro Light"/>
      <w:color w:val="000000"/>
      <w:sz w:val="22"/>
      <w:szCs w:val="22"/>
    </w:rPr>
  </w:style>
  <w:style w:type="paragraph" w:styleId="BalloonText">
    <w:name w:val="Balloon Text"/>
    <w:basedOn w:val="Normal"/>
    <w:link w:val="BalloonTextChar"/>
    <w:rsid w:val="005D4935"/>
    <w:rPr>
      <w:rFonts w:ascii="Lucida Grande" w:hAnsi="Lucida Grande" w:cs="Lucida Grande"/>
      <w:sz w:val="18"/>
      <w:szCs w:val="18"/>
    </w:rPr>
  </w:style>
  <w:style w:type="character" w:customStyle="1" w:styleId="BalloonTextChar">
    <w:name w:val="Balloon Text Char"/>
    <w:basedOn w:val="DefaultParagraphFont"/>
    <w:link w:val="BalloonText"/>
    <w:rsid w:val="005D4935"/>
    <w:rPr>
      <w:rFonts w:ascii="Lucida Grande" w:hAnsi="Lucida Grande" w:cs="Lucida Grande"/>
      <w:sz w:val="18"/>
      <w:szCs w:val="18"/>
    </w:rPr>
  </w:style>
  <w:style w:type="character" w:styleId="CommentReference">
    <w:name w:val="annotation reference"/>
    <w:basedOn w:val="DefaultParagraphFont"/>
    <w:rsid w:val="00371ACF"/>
    <w:rPr>
      <w:sz w:val="18"/>
      <w:szCs w:val="18"/>
    </w:rPr>
  </w:style>
  <w:style w:type="paragraph" w:styleId="CommentText">
    <w:name w:val="annotation text"/>
    <w:basedOn w:val="Normal"/>
    <w:link w:val="CommentTextChar"/>
    <w:rsid w:val="00371ACF"/>
    <w:rPr>
      <w:szCs w:val="24"/>
    </w:rPr>
  </w:style>
  <w:style w:type="character" w:customStyle="1" w:styleId="CommentTextChar">
    <w:name w:val="Comment Text Char"/>
    <w:basedOn w:val="DefaultParagraphFont"/>
    <w:link w:val="CommentText"/>
    <w:rsid w:val="00371ACF"/>
    <w:rPr>
      <w:rFonts w:ascii="Univers" w:hAnsi="Univers"/>
      <w:sz w:val="24"/>
      <w:szCs w:val="24"/>
    </w:rPr>
  </w:style>
  <w:style w:type="paragraph" w:styleId="CommentSubject">
    <w:name w:val="annotation subject"/>
    <w:basedOn w:val="CommentText"/>
    <w:next w:val="CommentText"/>
    <w:link w:val="CommentSubjectChar"/>
    <w:rsid w:val="00371ACF"/>
    <w:rPr>
      <w:b/>
      <w:bCs/>
      <w:sz w:val="20"/>
      <w:szCs w:val="20"/>
    </w:rPr>
  </w:style>
  <w:style w:type="character" w:customStyle="1" w:styleId="CommentSubjectChar">
    <w:name w:val="Comment Subject Char"/>
    <w:basedOn w:val="CommentTextChar"/>
    <w:link w:val="CommentSubject"/>
    <w:rsid w:val="00371ACF"/>
    <w:rPr>
      <w:rFonts w:ascii="Univers" w:hAnsi="Univers"/>
      <w:b/>
      <w:bCs/>
      <w:sz w:val="24"/>
      <w:szCs w:val="24"/>
    </w:rPr>
  </w:style>
  <w:style w:type="paragraph" w:styleId="Revision">
    <w:name w:val="Revision"/>
    <w:hidden/>
    <w:uiPriority w:val="99"/>
    <w:semiHidden/>
    <w:rsid w:val="002C3943"/>
    <w:rPr>
      <w:rFonts w:ascii="Univers" w:hAnsi="Univers"/>
    </w:rPr>
  </w:style>
  <w:style w:type="paragraph" w:styleId="BodyTextFirstIndent2">
    <w:name w:val="Body Text First Indent 2"/>
    <w:basedOn w:val="BodyTextIndent"/>
    <w:link w:val="BodyTextFirstIndent2Char"/>
    <w:rsid w:val="00877CB1"/>
    <w:pPr>
      <w:tabs>
        <w:tab w:val="clear" w:pos="5760"/>
      </w:tabs>
      <w:ind w:left="360" w:firstLine="360"/>
    </w:pPr>
  </w:style>
  <w:style w:type="character" w:customStyle="1" w:styleId="BodyTextChar">
    <w:name w:val="Body Text Char"/>
    <w:basedOn w:val="DefaultParagraphFont"/>
    <w:link w:val="BodyText"/>
    <w:rsid w:val="00877CB1"/>
    <w:rPr>
      <w:rFonts w:ascii="Univers" w:hAnsi="Univers"/>
      <w:sz w:val="24"/>
    </w:rPr>
  </w:style>
  <w:style w:type="character" w:customStyle="1" w:styleId="BodyTextIndentChar">
    <w:name w:val="Body Text Indent Char"/>
    <w:basedOn w:val="BodyTextChar"/>
    <w:link w:val="BodyTextIndent"/>
    <w:rsid w:val="00877CB1"/>
    <w:rPr>
      <w:rFonts w:ascii="Univers" w:hAnsi="Univers"/>
      <w:sz w:val="24"/>
    </w:rPr>
  </w:style>
  <w:style w:type="character" w:customStyle="1" w:styleId="BodyTextFirstIndent2Char">
    <w:name w:val="Body Text First Indent 2 Char"/>
    <w:basedOn w:val="BodyTextIndentChar"/>
    <w:link w:val="BodyTextFirstIndent2"/>
    <w:rsid w:val="00877CB1"/>
    <w:rPr>
      <w:rFonts w:ascii="Univers" w:hAnsi="Univers"/>
      <w:sz w:val="24"/>
    </w:rPr>
  </w:style>
  <w:style w:type="paragraph" w:customStyle="1" w:styleId="NumList">
    <w:name w:val="*NumList&gt;"/>
    <w:aliases w:val="nl&gt;"/>
    <w:basedOn w:val="Normal"/>
    <w:uiPriority w:val="16"/>
    <w:qFormat/>
    <w:rsid w:val="004F0AF6"/>
    <w:pPr>
      <w:numPr>
        <w:numId w:val="32"/>
      </w:numPr>
      <w:spacing w:after="240"/>
      <w:jc w:val="both"/>
    </w:pPr>
    <w:rPr>
      <w:szCs w:val="24"/>
    </w:rPr>
  </w:style>
  <w:style w:type="character" w:customStyle="1" w:styleId="FooterChar">
    <w:name w:val="Footer Char"/>
    <w:basedOn w:val="DefaultParagraphFont"/>
    <w:link w:val="Footer"/>
    <w:uiPriority w:val="99"/>
    <w:rsid w:val="00834EC3"/>
    <w:rPr>
      <w:rFonts w:ascii="Univers" w:hAnsi="Univers"/>
    </w:rPr>
  </w:style>
  <w:style w:type="paragraph" w:customStyle="1" w:styleId="Style2">
    <w:name w:val="Style 2"/>
    <w:uiPriority w:val="99"/>
    <w:rsid w:val="00834EC3"/>
    <w:pPr>
      <w:widowControl w:val="0"/>
      <w:autoSpaceDE w:val="0"/>
      <w:autoSpaceDN w:val="0"/>
      <w:spacing w:before="252"/>
      <w:ind w:firstLine="648"/>
    </w:pPr>
    <w:rPr>
      <w:rFonts w:eastAsiaTheme="minorEastAsia"/>
      <w:sz w:val="22"/>
      <w:szCs w:val="22"/>
    </w:rPr>
  </w:style>
  <w:style w:type="character" w:customStyle="1" w:styleId="CharacterStyle1">
    <w:name w:val="Character Style 1"/>
    <w:uiPriority w:val="99"/>
    <w:rsid w:val="00834EC3"/>
    <w:rPr>
      <w:sz w:val="22"/>
    </w:rPr>
  </w:style>
  <w:style w:type="paragraph" w:customStyle="1" w:styleId="Style1">
    <w:name w:val="Style 1"/>
    <w:uiPriority w:val="99"/>
    <w:rsid w:val="00834EC3"/>
    <w:pPr>
      <w:widowControl w:val="0"/>
      <w:autoSpaceDE w:val="0"/>
      <w:autoSpaceDN w:val="0"/>
      <w:adjustRightInd w:val="0"/>
    </w:pPr>
  </w:style>
  <w:style w:type="paragraph" w:customStyle="1" w:styleId="Style5">
    <w:name w:val="Style 5"/>
    <w:uiPriority w:val="99"/>
    <w:rsid w:val="00834EC3"/>
    <w:pPr>
      <w:widowControl w:val="0"/>
      <w:autoSpaceDE w:val="0"/>
      <w:autoSpaceDN w:val="0"/>
      <w:spacing w:before="252"/>
    </w:pPr>
    <w:rPr>
      <w:sz w:val="22"/>
      <w:szCs w:val="22"/>
    </w:rPr>
  </w:style>
  <w:style w:type="paragraph" w:customStyle="1" w:styleId="Style6">
    <w:name w:val="Style 6"/>
    <w:uiPriority w:val="99"/>
    <w:rsid w:val="00834EC3"/>
    <w:pPr>
      <w:widowControl w:val="0"/>
      <w:autoSpaceDE w:val="0"/>
      <w:autoSpaceDN w:val="0"/>
      <w:spacing w:line="266" w:lineRule="auto"/>
      <w:ind w:left="864"/>
    </w:pPr>
    <w:rPr>
      <w:sz w:val="22"/>
      <w:szCs w:val="22"/>
    </w:rPr>
  </w:style>
  <w:style w:type="paragraph" w:customStyle="1" w:styleId="WP2L2">
    <w:name w:val="WP2_L2"/>
    <w:basedOn w:val="Normal"/>
    <w:next w:val="Normal"/>
    <w:rsid w:val="00834EC3"/>
    <w:pPr>
      <w:numPr>
        <w:ilvl w:val="1"/>
        <w:numId w:val="36"/>
      </w:numPr>
      <w:autoSpaceDE w:val="0"/>
      <w:autoSpaceDN w:val="0"/>
      <w:adjustRightInd w:val="0"/>
      <w:spacing w:after="240"/>
      <w:jc w:val="both"/>
      <w:outlineLvl w:val="1"/>
    </w:pPr>
    <w:rPr>
      <w:szCs w:val="24"/>
    </w:rPr>
  </w:style>
  <w:style w:type="paragraph" w:customStyle="1" w:styleId="Bullet">
    <w:name w:val="*Bullet&gt;"/>
    <w:aliases w:val="bt&gt;"/>
    <w:basedOn w:val="Normal"/>
    <w:rsid w:val="001241A9"/>
    <w:pPr>
      <w:numPr>
        <w:numId w:val="37"/>
      </w:numPr>
      <w:tabs>
        <w:tab w:val="clear" w:pos="720"/>
      </w:tabs>
      <w:spacing w:after="240"/>
    </w:pPr>
    <w:rPr>
      <w:szCs w:val="24"/>
    </w:rPr>
  </w:style>
  <w:style w:type="paragraph" w:customStyle="1" w:styleId="MacPacTrailer">
    <w:name w:val="MacPac Trailer"/>
    <w:rsid w:val="00C03A9D"/>
    <w:pPr>
      <w:widowControl w:val="0"/>
      <w:spacing w:line="200" w:lineRule="exact"/>
    </w:pPr>
    <w:rPr>
      <w:rFonts w:ascii="Univers" w:hAnsi="Univers"/>
      <w:sz w:val="16"/>
      <w:szCs w:val="22"/>
    </w:rPr>
  </w:style>
  <w:style w:type="character" w:styleId="PlaceholderText">
    <w:name w:val="Placeholder Text"/>
    <w:basedOn w:val="DefaultParagraphFont"/>
    <w:uiPriority w:val="99"/>
    <w:semiHidden/>
    <w:rsid w:val="00E046F8"/>
    <w:rPr>
      <w:color w:val="808080"/>
    </w:rPr>
  </w:style>
  <w:style w:type="paragraph" w:customStyle="1" w:styleId="Page">
    <w:name w:val="Page#"/>
    <w:basedOn w:val="Normal"/>
    <w:rsid w:val="00887884"/>
    <w:pPr>
      <w:jc w:val="center"/>
    </w:pPr>
    <w:rPr>
      <w:color w:val="000000"/>
    </w:rPr>
  </w:style>
  <w:style w:type="paragraph" w:customStyle="1" w:styleId="Bullet9">
    <w:name w:val="*Bullet_9"/>
    <w:basedOn w:val="Normal"/>
    <w:rsid w:val="00887884"/>
    <w:pPr>
      <w:numPr>
        <w:ilvl w:val="8"/>
        <w:numId w:val="40"/>
      </w:numPr>
      <w:spacing w:after="240"/>
      <w:outlineLvl w:val="8"/>
    </w:pPr>
    <w:rPr>
      <w:rFonts w:eastAsia="Calibri"/>
      <w:szCs w:val="22"/>
    </w:rPr>
  </w:style>
  <w:style w:type="paragraph" w:customStyle="1" w:styleId="Bullet8">
    <w:name w:val="*Bullet_8"/>
    <w:basedOn w:val="Normal"/>
    <w:rsid w:val="00887884"/>
    <w:pPr>
      <w:numPr>
        <w:ilvl w:val="7"/>
        <w:numId w:val="40"/>
      </w:numPr>
      <w:spacing w:after="240"/>
      <w:outlineLvl w:val="7"/>
    </w:pPr>
    <w:rPr>
      <w:rFonts w:eastAsia="Calibri"/>
      <w:szCs w:val="22"/>
    </w:rPr>
  </w:style>
  <w:style w:type="paragraph" w:customStyle="1" w:styleId="Bullet7">
    <w:name w:val="*Bullet_7"/>
    <w:basedOn w:val="Normal"/>
    <w:rsid w:val="00887884"/>
    <w:pPr>
      <w:numPr>
        <w:ilvl w:val="6"/>
        <w:numId w:val="40"/>
      </w:numPr>
      <w:spacing w:after="240"/>
      <w:outlineLvl w:val="6"/>
    </w:pPr>
    <w:rPr>
      <w:rFonts w:eastAsia="Calibri"/>
      <w:szCs w:val="22"/>
    </w:rPr>
  </w:style>
  <w:style w:type="paragraph" w:customStyle="1" w:styleId="Bullet6">
    <w:name w:val="*Bullet_6"/>
    <w:basedOn w:val="Normal"/>
    <w:rsid w:val="00887884"/>
    <w:pPr>
      <w:numPr>
        <w:ilvl w:val="5"/>
        <w:numId w:val="40"/>
      </w:numPr>
      <w:spacing w:after="240"/>
      <w:outlineLvl w:val="5"/>
    </w:pPr>
    <w:rPr>
      <w:rFonts w:eastAsia="Calibri"/>
      <w:szCs w:val="22"/>
    </w:rPr>
  </w:style>
  <w:style w:type="paragraph" w:customStyle="1" w:styleId="Bullet5">
    <w:name w:val="*Bullet_5"/>
    <w:basedOn w:val="Normal"/>
    <w:rsid w:val="00887884"/>
    <w:pPr>
      <w:numPr>
        <w:ilvl w:val="4"/>
        <w:numId w:val="40"/>
      </w:numPr>
      <w:spacing w:after="240"/>
      <w:outlineLvl w:val="4"/>
    </w:pPr>
    <w:rPr>
      <w:rFonts w:eastAsia="Calibri"/>
      <w:szCs w:val="22"/>
    </w:rPr>
  </w:style>
  <w:style w:type="paragraph" w:customStyle="1" w:styleId="Bullet4">
    <w:name w:val="*Bullet_4"/>
    <w:basedOn w:val="Normal"/>
    <w:rsid w:val="00887884"/>
    <w:pPr>
      <w:numPr>
        <w:ilvl w:val="3"/>
        <w:numId w:val="40"/>
      </w:numPr>
      <w:spacing w:after="240"/>
      <w:outlineLvl w:val="3"/>
    </w:pPr>
    <w:rPr>
      <w:rFonts w:eastAsia="Calibri"/>
      <w:szCs w:val="22"/>
    </w:rPr>
  </w:style>
  <w:style w:type="paragraph" w:customStyle="1" w:styleId="Bullet3">
    <w:name w:val="*Bullet_3"/>
    <w:basedOn w:val="Normal"/>
    <w:rsid w:val="00887884"/>
    <w:pPr>
      <w:numPr>
        <w:ilvl w:val="2"/>
        <w:numId w:val="40"/>
      </w:numPr>
      <w:spacing w:after="240"/>
      <w:outlineLvl w:val="2"/>
    </w:pPr>
    <w:rPr>
      <w:rFonts w:eastAsia="Calibri"/>
      <w:szCs w:val="22"/>
    </w:rPr>
  </w:style>
  <w:style w:type="paragraph" w:customStyle="1" w:styleId="Bullet2">
    <w:name w:val="*Bullet_2"/>
    <w:basedOn w:val="Normal"/>
    <w:rsid w:val="00887884"/>
    <w:pPr>
      <w:numPr>
        <w:ilvl w:val="1"/>
        <w:numId w:val="40"/>
      </w:numPr>
      <w:spacing w:after="240"/>
      <w:outlineLvl w:val="1"/>
    </w:pPr>
    <w:rPr>
      <w:rFonts w:eastAsia="Calibri"/>
      <w:szCs w:val="22"/>
    </w:rPr>
  </w:style>
  <w:style w:type="paragraph" w:customStyle="1" w:styleId="Bullet1">
    <w:name w:val="*Bullet_1"/>
    <w:basedOn w:val="Normal"/>
    <w:rsid w:val="00887884"/>
    <w:pPr>
      <w:numPr>
        <w:numId w:val="40"/>
      </w:numPr>
      <w:spacing w:after="240"/>
      <w:outlineLvl w:val="0"/>
    </w:pPr>
    <w:rPr>
      <w:rFonts w:eastAsia="Calibri"/>
      <w:szCs w:val="22"/>
    </w:rPr>
  </w:style>
  <w:style w:type="table" w:styleId="TableGrid">
    <w:name w:val="Table Grid"/>
    <w:basedOn w:val="TableNormal"/>
    <w:rsid w:val="003A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1901">
      <w:bodyDiv w:val="1"/>
      <w:marLeft w:val="0"/>
      <w:marRight w:val="0"/>
      <w:marTop w:val="0"/>
      <w:marBottom w:val="0"/>
      <w:divBdr>
        <w:top w:val="none" w:sz="0" w:space="0" w:color="auto"/>
        <w:left w:val="none" w:sz="0" w:space="0" w:color="auto"/>
        <w:bottom w:val="none" w:sz="0" w:space="0" w:color="auto"/>
        <w:right w:val="none" w:sz="0" w:space="0" w:color="auto"/>
      </w:divBdr>
    </w:div>
    <w:div w:id="867377779">
      <w:bodyDiv w:val="1"/>
      <w:marLeft w:val="0"/>
      <w:marRight w:val="0"/>
      <w:marTop w:val="0"/>
      <w:marBottom w:val="0"/>
      <w:divBdr>
        <w:top w:val="none" w:sz="0" w:space="0" w:color="auto"/>
        <w:left w:val="none" w:sz="0" w:space="0" w:color="auto"/>
        <w:bottom w:val="none" w:sz="0" w:space="0" w:color="auto"/>
        <w:right w:val="none" w:sz="0" w:space="0" w:color="auto"/>
      </w:divBdr>
    </w:div>
    <w:div w:id="1314063768">
      <w:bodyDiv w:val="1"/>
      <w:marLeft w:val="0"/>
      <w:marRight w:val="0"/>
      <w:marTop w:val="0"/>
      <w:marBottom w:val="0"/>
      <w:divBdr>
        <w:top w:val="none" w:sz="0" w:space="0" w:color="auto"/>
        <w:left w:val="none" w:sz="0" w:space="0" w:color="auto"/>
        <w:bottom w:val="none" w:sz="0" w:space="0" w:color="auto"/>
        <w:right w:val="none" w:sz="0" w:space="0" w:color="auto"/>
      </w:divBdr>
    </w:div>
    <w:div w:id="1487746784">
      <w:bodyDiv w:val="1"/>
      <w:marLeft w:val="0"/>
      <w:marRight w:val="0"/>
      <w:marTop w:val="0"/>
      <w:marBottom w:val="0"/>
      <w:divBdr>
        <w:top w:val="none" w:sz="0" w:space="0" w:color="auto"/>
        <w:left w:val="none" w:sz="0" w:space="0" w:color="auto"/>
        <w:bottom w:val="none" w:sz="0" w:space="0" w:color="auto"/>
        <w:right w:val="none" w:sz="0" w:space="0" w:color="auto"/>
      </w:divBdr>
    </w:div>
    <w:div w:id="1703746017">
      <w:bodyDiv w:val="1"/>
      <w:marLeft w:val="0"/>
      <w:marRight w:val="0"/>
      <w:marTop w:val="0"/>
      <w:marBottom w:val="0"/>
      <w:divBdr>
        <w:top w:val="none" w:sz="0" w:space="0" w:color="auto"/>
        <w:left w:val="none" w:sz="0" w:space="0" w:color="auto"/>
        <w:bottom w:val="none" w:sz="0" w:space="0" w:color="auto"/>
        <w:right w:val="none" w:sz="0" w:space="0" w:color="auto"/>
      </w:divBdr>
    </w:div>
    <w:div w:id="18853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12011</Words>
  <Characters>68463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2017-07-26T17:41:00Z</dcterms:created>
  <dcterms:modified xsi:type="dcterms:W3CDTF">2017-07-26T17:41:00Z</dcterms:modified>
</cp:coreProperties>
</file>